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38BA73BC" w14:textId="7623D6C5" w:rsidR="00000000" w:rsidRPr="00B377B5" w:rsidRDefault="00B377B5" w:rsidP="00B377B5">
      <w:pPr>
        <w:pStyle w:val="1"/>
        <w:keepNext w:val="0"/>
        <w:widowControl/>
        <w:spacing w:before="0" w:after="0" w:line="100" w:lineRule="atLeast"/>
        <w:jc w:val="center"/>
        <w:rPr>
          <w:color w:val="FF0000"/>
          <w:sz w:val="28"/>
          <w:szCs w:val="28"/>
          <w:u w:val="single"/>
        </w:rPr>
      </w:pPr>
      <w:r w:rsidRPr="00B377B5">
        <w:rPr>
          <w:noProof/>
          <w:color w:val="FF0000"/>
          <w:sz w:val="28"/>
          <w:szCs w:val="28"/>
          <w:u w:val="single"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2E981742" wp14:editId="4EC852F8">
                <wp:simplePos x="0" y="0"/>
                <wp:positionH relativeFrom="page">
                  <wp:posOffset>-9525000</wp:posOffset>
                </wp:positionH>
                <wp:positionV relativeFrom="page">
                  <wp:posOffset>-9525000</wp:posOffset>
                </wp:positionV>
                <wp:extent cx="13970" cy="17462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" cy="174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C117C5" w14:textId="77777777" w:rsidR="00000000" w:rsidRDefault="00E11872">
                            <w:pPr>
                              <w:pStyle w:val="a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98174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750pt;margin-top:-750pt;width:1.1pt;height:13.7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" stroked="f">
                <v:textbox inset="0,0,0,0">
                  <w:txbxContent>
                    <w:p w14:paraId="1BC117C5" w14:textId="77777777" w:rsidR="00000000" w:rsidRDefault="00E11872">
                      <w:pPr>
                        <w:pStyle w:val="a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11872" w:rsidRPr="00B377B5">
        <w:rPr>
          <w:color w:val="FF0000"/>
          <w:sz w:val="28"/>
          <w:szCs w:val="28"/>
          <w:u w:val="single"/>
        </w:rPr>
        <w:t>Вывоз мусора в СНТ в 2024 по новому закону</w:t>
      </w:r>
    </w:p>
    <w:p w14:paraId="63F6C771" w14:textId="77777777" w:rsidR="00000000" w:rsidRPr="00B377B5" w:rsidRDefault="00E11872" w:rsidP="00B377B5">
      <w:pPr>
        <w:pStyle w:val="2"/>
        <w:keepNext w:val="0"/>
        <w:widowControl/>
        <w:spacing w:before="0" w:after="0" w:line="100" w:lineRule="atLeast"/>
        <w:ind w:left="0" w:firstLine="0"/>
        <w:jc w:val="center"/>
        <w:rPr>
          <w:b w:val="0"/>
          <w:color w:val="FF0000"/>
          <w:sz w:val="28"/>
          <w:szCs w:val="28"/>
          <w:u w:val="single"/>
        </w:rPr>
      </w:pPr>
      <w:bookmarkStart w:id="0" w:name="normativnoe_regylirovanie_vvoza_mysora"/>
      <w:bookmarkEnd w:id="0"/>
      <w:r w:rsidRPr="00B377B5">
        <w:rPr>
          <w:color w:val="FF0000"/>
          <w:sz w:val="28"/>
          <w:szCs w:val="28"/>
          <w:u w:val="single"/>
        </w:rPr>
        <w:t>Нормативное регулирование вывоза мусора в СНТ</w:t>
      </w:r>
    </w:p>
    <w:p w14:paraId="0D4E1338" w14:textId="77777777" w:rsidR="00000000" w:rsidRDefault="00E11872">
      <w:pPr>
        <w:pStyle w:val="a0"/>
        <w:widowControl/>
        <w:spacing w:after="0" w:line="100" w:lineRule="atLeast"/>
        <w:rPr>
          <w:sz w:val="26"/>
        </w:rPr>
      </w:pPr>
      <w:r>
        <w:rPr>
          <w:sz w:val="26"/>
        </w:rPr>
        <w:t>Законодательство, регулирующее вывоз мусора в СНТ:</w:t>
      </w:r>
    </w:p>
    <w:p w14:paraId="074404AB" w14:textId="77777777" w:rsidR="00000000" w:rsidRDefault="00E11872">
      <w:pPr>
        <w:pStyle w:val="a0"/>
        <w:widowControl/>
        <w:numPr>
          <w:ilvl w:val="0"/>
          <w:numId w:val="1"/>
        </w:numPr>
        <w:tabs>
          <w:tab w:val="left" w:pos="240"/>
        </w:tabs>
        <w:spacing w:after="0" w:line="100" w:lineRule="atLeast"/>
        <w:ind w:left="240"/>
        <w:rPr>
          <w:sz w:val="26"/>
        </w:rPr>
      </w:pPr>
      <w:r>
        <w:rPr>
          <w:sz w:val="26"/>
        </w:rPr>
        <w:t>Федеральный закон от 24.06.1998 № 89-ФЗ «Об отходах производства и потребления» (далее – закон № 89-ФЗ);</w:t>
      </w:r>
    </w:p>
    <w:p w14:paraId="5773C5DF" w14:textId="77777777" w:rsidR="00000000" w:rsidRDefault="00E11872">
      <w:pPr>
        <w:pStyle w:val="a0"/>
        <w:widowControl/>
        <w:numPr>
          <w:ilvl w:val="0"/>
          <w:numId w:val="1"/>
        </w:numPr>
        <w:tabs>
          <w:tab w:val="left" w:pos="240"/>
        </w:tabs>
        <w:spacing w:after="0" w:line="100" w:lineRule="atLeast"/>
        <w:ind w:left="240"/>
        <w:rPr>
          <w:sz w:val="26"/>
        </w:rPr>
      </w:pPr>
      <w:r>
        <w:rPr>
          <w:sz w:val="26"/>
        </w:rPr>
        <w:t>Постановле</w:t>
      </w:r>
      <w:r>
        <w:rPr>
          <w:sz w:val="26"/>
        </w:rPr>
        <w:t>ние Правительства РФ от 12.11.2016 № 1156 «Об обращении с твердыми коммунальными отходами…» (далее – Постановление Правительства РФ № 1156);</w:t>
      </w:r>
    </w:p>
    <w:p w14:paraId="0F7AED3B" w14:textId="77777777" w:rsidR="00000000" w:rsidRDefault="00E11872">
      <w:pPr>
        <w:pStyle w:val="a0"/>
        <w:widowControl/>
        <w:numPr>
          <w:ilvl w:val="0"/>
          <w:numId w:val="1"/>
        </w:numPr>
        <w:tabs>
          <w:tab w:val="left" w:pos="240"/>
        </w:tabs>
        <w:spacing w:after="0" w:line="100" w:lineRule="atLeast"/>
        <w:ind w:left="240"/>
        <w:rPr>
          <w:sz w:val="26"/>
        </w:rPr>
      </w:pPr>
      <w:r>
        <w:rPr>
          <w:sz w:val="26"/>
        </w:rPr>
        <w:t>Постановление Правительства РФ от 26.08.2023 № 1390 «О порядке определения нормативов накопления твердых коммунальн</w:t>
      </w:r>
      <w:r>
        <w:rPr>
          <w:sz w:val="26"/>
        </w:rPr>
        <w:t>ых отходов…»</w:t>
      </w:r>
    </w:p>
    <w:p w14:paraId="79EBB584" w14:textId="77777777" w:rsidR="00000000" w:rsidRDefault="00E11872">
      <w:pPr>
        <w:pStyle w:val="a0"/>
        <w:widowControl/>
        <w:numPr>
          <w:ilvl w:val="0"/>
          <w:numId w:val="1"/>
        </w:numPr>
        <w:tabs>
          <w:tab w:val="left" w:pos="240"/>
        </w:tabs>
        <w:spacing w:after="0" w:line="100" w:lineRule="atLeast"/>
        <w:ind w:left="240"/>
        <w:rPr>
          <w:sz w:val="26"/>
        </w:rPr>
      </w:pPr>
      <w:r>
        <w:rPr>
          <w:sz w:val="26"/>
        </w:rPr>
        <w:t>Постановление Правительства РФ от 03.06.2016 № 505 «Об утверждении Правил коммерческого учета объема и (или) массы твердых коммунальных отходов». С 1 сентября 2024 года - Постановление Правительства РФ от 24.05.2024 № 671 «О коммерческом учете</w:t>
      </w:r>
      <w:r>
        <w:rPr>
          <w:sz w:val="26"/>
        </w:rPr>
        <w:t xml:space="preserve"> объема и (или) массы твердых коммунальных отходов»</w:t>
      </w:r>
    </w:p>
    <w:p w14:paraId="629F74EC" w14:textId="77777777" w:rsidR="00000000" w:rsidRDefault="00E11872">
      <w:pPr>
        <w:pStyle w:val="a0"/>
        <w:widowControl/>
        <w:numPr>
          <w:ilvl w:val="0"/>
          <w:numId w:val="1"/>
        </w:numPr>
        <w:tabs>
          <w:tab w:val="left" w:pos="240"/>
        </w:tabs>
        <w:spacing w:after="0" w:line="100" w:lineRule="atLeast"/>
        <w:ind w:left="240"/>
        <w:rPr>
          <w:b/>
        </w:rPr>
      </w:pPr>
      <w:r>
        <w:rPr>
          <w:sz w:val="26"/>
        </w:rPr>
        <w:t>нормативные акты субъектов РФ, регулирующие вопросы обращения с мусорными отходами.</w:t>
      </w:r>
    </w:p>
    <w:p w14:paraId="1A557833" w14:textId="77777777" w:rsidR="00000000" w:rsidRPr="00B377B5" w:rsidRDefault="00E11872">
      <w:pPr>
        <w:pStyle w:val="2"/>
        <w:keepNext w:val="0"/>
        <w:widowControl/>
        <w:spacing w:before="0" w:after="0" w:line="100" w:lineRule="atLeast"/>
        <w:ind w:left="0" w:firstLine="0"/>
        <w:rPr>
          <w:b w:val="0"/>
          <w:color w:val="0070C0"/>
          <w:sz w:val="26"/>
        </w:rPr>
      </w:pPr>
      <w:bookmarkStart w:id="1" w:name="kto_okazvaet_yslygi_po_vvozy_mysora_v"/>
      <w:bookmarkEnd w:id="1"/>
      <w:r w:rsidRPr="00B377B5">
        <w:rPr>
          <w:color w:val="0070C0"/>
          <w:sz w:val="24"/>
          <w:szCs w:val="24"/>
        </w:rPr>
        <w:t>Кто оказывает услуги по вывозу мусора в СНТ в 2024</w:t>
      </w:r>
    </w:p>
    <w:p w14:paraId="5BF0F6AC" w14:textId="77777777" w:rsidR="00000000" w:rsidRDefault="00E11872">
      <w:pPr>
        <w:pStyle w:val="a0"/>
        <w:widowControl/>
        <w:spacing w:after="0" w:line="100" w:lineRule="atLeast"/>
        <w:rPr>
          <w:sz w:val="26"/>
        </w:rPr>
      </w:pPr>
      <w:r>
        <w:rPr>
          <w:sz w:val="26"/>
        </w:rPr>
        <w:t xml:space="preserve">С 2019 года услуги по обращению с ТКО для всех </w:t>
      </w:r>
      <w:proofErr w:type="spellStart"/>
      <w:r>
        <w:rPr>
          <w:sz w:val="26"/>
        </w:rPr>
        <w:t>отходообразователей</w:t>
      </w:r>
      <w:proofErr w:type="spellEnd"/>
      <w:r>
        <w:rPr>
          <w:sz w:val="26"/>
        </w:rPr>
        <w:t xml:space="preserve"> ок</w:t>
      </w:r>
      <w:r>
        <w:rPr>
          <w:sz w:val="26"/>
        </w:rPr>
        <w:t>азывают региональные операторы.</w:t>
      </w:r>
    </w:p>
    <w:p w14:paraId="4633FC86" w14:textId="77777777" w:rsidR="00000000" w:rsidRDefault="00E11872">
      <w:pPr>
        <w:pStyle w:val="a0"/>
        <w:widowControl/>
        <w:spacing w:after="0" w:line="100" w:lineRule="atLeast"/>
        <w:rPr>
          <w:sz w:val="26"/>
        </w:rPr>
      </w:pPr>
      <w:r>
        <w:rPr>
          <w:sz w:val="26"/>
        </w:rPr>
        <w:t>Региональный оператор – это лицензированная организация, в обязанности которой входит полный цикл обращения с твердым бытовым мусором на территории региона:</w:t>
      </w:r>
    </w:p>
    <w:p w14:paraId="536B8AED" w14:textId="77777777" w:rsidR="00000000" w:rsidRDefault="00E11872">
      <w:pPr>
        <w:pStyle w:val="a0"/>
        <w:widowControl/>
        <w:numPr>
          <w:ilvl w:val="0"/>
          <w:numId w:val="2"/>
        </w:numPr>
        <w:tabs>
          <w:tab w:val="left" w:pos="240"/>
        </w:tabs>
        <w:spacing w:after="0" w:line="100" w:lineRule="atLeast"/>
        <w:ind w:left="240"/>
        <w:rPr>
          <w:sz w:val="26"/>
        </w:rPr>
      </w:pPr>
      <w:r>
        <w:rPr>
          <w:sz w:val="26"/>
        </w:rPr>
        <w:t>накопление;</w:t>
      </w:r>
    </w:p>
    <w:p w14:paraId="5FBD95AA" w14:textId="77777777" w:rsidR="00000000" w:rsidRDefault="00E11872">
      <w:pPr>
        <w:pStyle w:val="a0"/>
        <w:widowControl/>
        <w:numPr>
          <w:ilvl w:val="0"/>
          <w:numId w:val="2"/>
        </w:numPr>
        <w:tabs>
          <w:tab w:val="left" w:pos="240"/>
        </w:tabs>
        <w:spacing w:after="0" w:line="100" w:lineRule="atLeast"/>
        <w:ind w:left="240"/>
        <w:rPr>
          <w:sz w:val="26"/>
        </w:rPr>
      </w:pPr>
      <w:r>
        <w:rPr>
          <w:sz w:val="26"/>
        </w:rPr>
        <w:t>сбор;</w:t>
      </w:r>
    </w:p>
    <w:p w14:paraId="0723865C" w14:textId="77777777" w:rsidR="00000000" w:rsidRDefault="00E11872">
      <w:pPr>
        <w:pStyle w:val="a0"/>
        <w:widowControl/>
        <w:numPr>
          <w:ilvl w:val="0"/>
          <w:numId w:val="2"/>
        </w:numPr>
        <w:tabs>
          <w:tab w:val="left" w:pos="240"/>
        </w:tabs>
        <w:spacing w:after="0" w:line="100" w:lineRule="atLeast"/>
        <w:ind w:left="240"/>
        <w:rPr>
          <w:sz w:val="26"/>
        </w:rPr>
      </w:pPr>
      <w:r>
        <w:rPr>
          <w:sz w:val="26"/>
        </w:rPr>
        <w:t>перевозка;</w:t>
      </w:r>
    </w:p>
    <w:p w14:paraId="78E6249A" w14:textId="77777777" w:rsidR="00000000" w:rsidRDefault="00E11872">
      <w:pPr>
        <w:pStyle w:val="a0"/>
        <w:widowControl/>
        <w:numPr>
          <w:ilvl w:val="0"/>
          <w:numId w:val="2"/>
        </w:numPr>
        <w:tabs>
          <w:tab w:val="left" w:pos="240"/>
        </w:tabs>
        <w:spacing w:after="0" w:line="100" w:lineRule="atLeast"/>
        <w:ind w:left="240"/>
        <w:rPr>
          <w:sz w:val="26"/>
        </w:rPr>
      </w:pPr>
      <w:r>
        <w:rPr>
          <w:sz w:val="26"/>
        </w:rPr>
        <w:t>обработка;</w:t>
      </w:r>
    </w:p>
    <w:p w14:paraId="30171617" w14:textId="77777777" w:rsidR="00000000" w:rsidRDefault="00E11872">
      <w:pPr>
        <w:pStyle w:val="a0"/>
        <w:widowControl/>
        <w:numPr>
          <w:ilvl w:val="0"/>
          <w:numId w:val="2"/>
        </w:numPr>
        <w:tabs>
          <w:tab w:val="left" w:pos="240"/>
        </w:tabs>
        <w:spacing w:after="0" w:line="100" w:lineRule="atLeast"/>
        <w:ind w:left="240"/>
        <w:rPr>
          <w:sz w:val="26"/>
        </w:rPr>
      </w:pPr>
      <w:r>
        <w:rPr>
          <w:sz w:val="26"/>
        </w:rPr>
        <w:t>утилизация и (или) обезвреж</w:t>
      </w:r>
      <w:r>
        <w:rPr>
          <w:sz w:val="26"/>
        </w:rPr>
        <w:t>ивание и захоронение.</w:t>
      </w:r>
    </w:p>
    <w:p w14:paraId="00B74ACC" w14:textId="77777777" w:rsidR="00000000" w:rsidRDefault="00E11872">
      <w:pPr>
        <w:pStyle w:val="a0"/>
        <w:widowControl/>
        <w:spacing w:after="0" w:line="100" w:lineRule="atLeast"/>
        <w:rPr>
          <w:sz w:val="26"/>
        </w:rPr>
      </w:pPr>
      <w:r>
        <w:rPr>
          <w:sz w:val="26"/>
        </w:rPr>
        <w:t>Каждый субъект РФ самостоятельно выбирает и заключает соглашение с региональным оператором по обращению с ТКО, а также утверждает единый тариф на его услуги. В субъекте РФ может быть один региональный оператор по обращению с ТКО, а мо</w:t>
      </w:r>
      <w:r>
        <w:rPr>
          <w:sz w:val="26"/>
        </w:rPr>
        <w:t>жет быть несколько (п. 1 ст. 24.6 Закона об отходах).</w:t>
      </w:r>
    </w:p>
    <w:p w14:paraId="12BD30CE" w14:textId="77777777" w:rsidR="00000000" w:rsidRDefault="00E11872">
      <w:pPr>
        <w:pStyle w:val="a0"/>
        <w:widowControl/>
        <w:spacing w:after="0" w:line="100" w:lineRule="atLeast"/>
        <w:rPr>
          <w:sz w:val="26"/>
        </w:rPr>
      </w:pPr>
      <w:r>
        <w:rPr>
          <w:sz w:val="26"/>
        </w:rPr>
        <w:t>Если в субъекте РФ еще не выбран региональный оператор по обращению с ТКО, не установлены единые тарифы на услугу по обращению с ТКО, вывозить мусор могут любые юридические лица и ИП, у которых есть лиц</w:t>
      </w:r>
      <w:r>
        <w:rPr>
          <w:sz w:val="26"/>
        </w:rPr>
        <w:t>ензия на деятельность по сбору, транспортированию, обработке, утилизации отходов I - IV классов опасности (подп. 30 п. 1 ст. 12 Закона о лицензировании). Однако договоры с такими лицами действуют до момента заключения договора на вывоз ТКО с региональным о</w:t>
      </w:r>
      <w:r>
        <w:rPr>
          <w:sz w:val="26"/>
        </w:rPr>
        <w:t>ператором (п. 6 ст. 23 Закона от 29.12.2014 № 458-ФЗ).</w:t>
      </w:r>
    </w:p>
    <w:p w14:paraId="7F060741" w14:textId="77777777" w:rsidR="00000000" w:rsidRDefault="00E11872">
      <w:pPr>
        <w:pStyle w:val="a0"/>
        <w:widowControl/>
        <w:spacing w:after="0" w:line="100" w:lineRule="atLeast"/>
        <w:rPr>
          <w:b/>
        </w:rPr>
      </w:pPr>
      <w:r>
        <w:rPr>
          <w:sz w:val="26"/>
        </w:rPr>
        <w:t>Обратите внимание! Договоры на сбор и вывоз ТКО, заключенные потребителями до начала деятельности регионального оператора, сохраняют силу до прекращения обязательств в порядке, предусмотренном гражданс</w:t>
      </w:r>
      <w:r>
        <w:rPr>
          <w:sz w:val="26"/>
        </w:rPr>
        <w:t>ким законодательством (п. 4 Обзора судебной практики по делам, связанным с обращением с твердыми коммунальными отходами, утв. Президиумом ВС РФ 13.12.2023). После истечения срока действия старого договора новый договор нужно заключить уже с региональным оп</w:t>
      </w:r>
      <w:r>
        <w:rPr>
          <w:sz w:val="26"/>
        </w:rPr>
        <w:t>ератором, продлевать такие договоры нельзя (п. 4.1 Обзора судебной практики…, утв. Президиумом ВС РФ 13.12.2023).</w:t>
      </w:r>
    </w:p>
    <w:p w14:paraId="25514BB4" w14:textId="77777777" w:rsidR="00000000" w:rsidRPr="00B377B5" w:rsidRDefault="00E11872">
      <w:pPr>
        <w:pStyle w:val="2"/>
        <w:keepNext w:val="0"/>
        <w:widowControl/>
        <w:spacing w:before="0" w:after="0" w:line="100" w:lineRule="atLeast"/>
        <w:ind w:left="0" w:firstLine="0"/>
        <w:rPr>
          <w:b w:val="0"/>
          <w:color w:val="0070C0"/>
          <w:sz w:val="26"/>
        </w:rPr>
      </w:pPr>
      <w:bookmarkStart w:id="2" w:name="vid_mysora_v_snt"/>
      <w:bookmarkEnd w:id="2"/>
      <w:r w:rsidRPr="00B377B5">
        <w:rPr>
          <w:color w:val="0070C0"/>
          <w:sz w:val="24"/>
          <w:szCs w:val="24"/>
        </w:rPr>
        <w:t>Виды мусора в СНТ</w:t>
      </w:r>
    </w:p>
    <w:p w14:paraId="3AD1F6A8" w14:textId="77777777" w:rsidR="00000000" w:rsidRDefault="00E11872">
      <w:pPr>
        <w:pStyle w:val="a0"/>
        <w:widowControl/>
        <w:spacing w:after="0" w:line="100" w:lineRule="atLeast"/>
        <w:rPr>
          <w:sz w:val="26"/>
        </w:rPr>
      </w:pPr>
      <w:r>
        <w:rPr>
          <w:sz w:val="26"/>
        </w:rPr>
        <w:t>Основные виды мусора, которые образуются на дачных участках в садоводческих товариществах, условно можно разделить на группы</w:t>
      </w:r>
      <w:r>
        <w:rPr>
          <w:sz w:val="26"/>
        </w:rPr>
        <w:t>:</w:t>
      </w:r>
    </w:p>
    <w:p w14:paraId="23F062B3" w14:textId="77777777" w:rsidR="00000000" w:rsidRDefault="00E11872">
      <w:pPr>
        <w:pStyle w:val="a0"/>
        <w:widowControl/>
        <w:numPr>
          <w:ilvl w:val="0"/>
          <w:numId w:val="3"/>
        </w:numPr>
        <w:tabs>
          <w:tab w:val="left" w:pos="240"/>
        </w:tabs>
        <w:spacing w:after="0" w:line="100" w:lineRule="atLeast"/>
        <w:ind w:left="240"/>
        <w:rPr>
          <w:sz w:val="26"/>
        </w:rPr>
      </w:pPr>
      <w:r>
        <w:rPr>
          <w:sz w:val="26"/>
        </w:rPr>
        <w:t>твердые коммунальные отходы (ТКО);</w:t>
      </w:r>
    </w:p>
    <w:p w14:paraId="5807346F" w14:textId="77777777" w:rsidR="00000000" w:rsidRDefault="00E11872">
      <w:pPr>
        <w:pStyle w:val="a0"/>
        <w:widowControl/>
        <w:numPr>
          <w:ilvl w:val="0"/>
          <w:numId w:val="3"/>
        </w:numPr>
        <w:tabs>
          <w:tab w:val="left" w:pos="240"/>
        </w:tabs>
        <w:spacing w:after="0" w:line="100" w:lineRule="atLeast"/>
        <w:ind w:left="240"/>
        <w:rPr>
          <w:sz w:val="26"/>
        </w:rPr>
      </w:pPr>
      <w:r>
        <w:rPr>
          <w:sz w:val="26"/>
        </w:rPr>
        <w:t>крупногабаритные отходы (КГО);</w:t>
      </w:r>
    </w:p>
    <w:p w14:paraId="27736423" w14:textId="77777777" w:rsidR="00000000" w:rsidRDefault="00E11872">
      <w:pPr>
        <w:pStyle w:val="a0"/>
        <w:widowControl/>
        <w:numPr>
          <w:ilvl w:val="0"/>
          <w:numId w:val="3"/>
        </w:numPr>
        <w:tabs>
          <w:tab w:val="left" w:pos="240"/>
        </w:tabs>
        <w:spacing w:after="0" w:line="100" w:lineRule="atLeast"/>
        <w:ind w:left="240"/>
        <w:rPr>
          <w:sz w:val="26"/>
        </w:rPr>
      </w:pPr>
      <w:r>
        <w:rPr>
          <w:sz w:val="26"/>
        </w:rPr>
        <w:t>строительный мусор;</w:t>
      </w:r>
    </w:p>
    <w:p w14:paraId="10D55614" w14:textId="77777777" w:rsidR="00000000" w:rsidRDefault="00E11872">
      <w:pPr>
        <w:pStyle w:val="a0"/>
        <w:widowControl/>
        <w:numPr>
          <w:ilvl w:val="0"/>
          <w:numId w:val="3"/>
        </w:numPr>
        <w:tabs>
          <w:tab w:val="left" w:pos="240"/>
        </w:tabs>
        <w:spacing w:after="0" w:line="100" w:lineRule="atLeast"/>
        <w:ind w:left="240"/>
        <w:rPr>
          <w:b/>
        </w:rPr>
      </w:pPr>
      <w:r>
        <w:rPr>
          <w:sz w:val="26"/>
        </w:rPr>
        <w:t>иные отходы, образующиеся в процессе жизнедеятельности человека.</w:t>
      </w:r>
    </w:p>
    <w:p w14:paraId="6353FC0E" w14:textId="77777777" w:rsidR="00000000" w:rsidRPr="00B377B5" w:rsidRDefault="00E11872">
      <w:pPr>
        <w:pStyle w:val="3"/>
        <w:keepNext w:val="0"/>
        <w:widowControl/>
        <w:spacing w:before="0" w:after="0" w:line="100" w:lineRule="atLeast"/>
        <w:ind w:left="0" w:firstLine="0"/>
        <w:rPr>
          <w:b w:val="0"/>
          <w:color w:val="0070C0"/>
          <w:sz w:val="26"/>
        </w:rPr>
      </w:pPr>
      <w:bookmarkStart w:id="3" w:name="tverde_kommynalne_othod"/>
      <w:bookmarkEnd w:id="3"/>
      <w:r w:rsidRPr="00B377B5">
        <w:rPr>
          <w:color w:val="0070C0"/>
          <w:sz w:val="24"/>
          <w:szCs w:val="24"/>
        </w:rPr>
        <w:lastRenderedPageBreak/>
        <w:t>Твердые коммунальные отходы</w:t>
      </w:r>
    </w:p>
    <w:p w14:paraId="27F9872B" w14:textId="77777777" w:rsidR="00000000" w:rsidRDefault="00E11872">
      <w:pPr>
        <w:pStyle w:val="a0"/>
        <w:widowControl/>
        <w:spacing w:after="0" w:line="100" w:lineRule="atLeast"/>
        <w:rPr>
          <w:sz w:val="26"/>
        </w:rPr>
      </w:pPr>
      <w:r>
        <w:rPr>
          <w:sz w:val="26"/>
        </w:rPr>
        <w:t xml:space="preserve">Твердые коммунальные отходы (ТКО) – это отходы, которые образуются в жилых </w:t>
      </w:r>
      <w:r>
        <w:rPr>
          <w:sz w:val="26"/>
        </w:rPr>
        <w:t>помещениях, а также товары, утратившие потребительские свойства в процессе использования. Иными словами, это бытовой мусор. Что относится к бытовому мусору в СНТ: бумага, стекло, пластиковые бутылки, пищевые отходы и пр. отходы.</w:t>
      </w:r>
    </w:p>
    <w:p w14:paraId="2AC34D8C" w14:textId="77777777" w:rsidR="00000000" w:rsidRDefault="00E11872">
      <w:pPr>
        <w:pStyle w:val="a0"/>
        <w:widowControl/>
        <w:spacing w:after="0" w:line="100" w:lineRule="atLeast"/>
        <w:rPr>
          <w:b/>
        </w:rPr>
      </w:pPr>
      <w:r>
        <w:rPr>
          <w:sz w:val="26"/>
        </w:rPr>
        <w:t>ТКО - это зона ответственно</w:t>
      </w:r>
      <w:r>
        <w:rPr>
          <w:sz w:val="26"/>
        </w:rPr>
        <w:t>сти региональных операторов.</w:t>
      </w:r>
    </w:p>
    <w:p w14:paraId="2182ADEE" w14:textId="77777777" w:rsidR="00000000" w:rsidRPr="00B377B5" w:rsidRDefault="00E11872">
      <w:pPr>
        <w:pStyle w:val="3"/>
        <w:keepNext w:val="0"/>
        <w:widowControl/>
        <w:spacing w:before="0" w:after="0" w:line="100" w:lineRule="atLeast"/>
        <w:ind w:left="0" w:firstLine="0"/>
        <w:rPr>
          <w:b w:val="0"/>
          <w:color w:val="0070C0"/>
          <w:sz w:val="26"/>
        </w:rPr>
      </w:pPr>
      <w:bookmarkStart w:id="4" w:name="krypnogabaritne_othod"/>
      <w:bookmarkEnd w:id="4"/>
      <w:r w:rsidRPr="00B377B5">
        <w:rPr>
          <w:color w:val="0070C0"/>
          <w:sz w:val="24"/>
          <w:szCs w:val="24"/>
        </w:rPr>
        <w:t>Крупногабаритные отходы</w:t>
      </w:r>
    </w:p>
    <w:p w14:paraId="2D575489" w14:textId="77777777" w:rsidR="00000000" w:rsidRDefault="00E11872">
      <w:pPr>
        <w:pStyle w:val="a0"/>
        <w:widowControl/>
        <w:spacing w:after="0" w:line="100" w:lineRule="atLeast"/>
        <w:rPr>
          <w:sz w:val="26"/>
        </w:rPr>
      </w:pPr>
      <w:r>
        <w:rPr>
          <w:sz w:val="26"/>
        </w:rPr>
        <w:t>Крупногабаритные отходы (КГО) – это твердые коммунальные отходы (мебель, бытовая техника, отходы от текущего ремонта жилых помещений и др.), размер которых не позволяет осуществить их складирование в кон</w:t>
      </w:r>
      <w:r>
        <w:rPr>
          <w:sz w:val="26"/>
        </w:rPr>
        <w:t>тейнерах для бытового мусора (п. 2 Правил № 1156). В ГОСТ Р 56195-2014 дано более конкретное определение КГО: это такие предметы, которые утратили свои потребительские свойства и размеры которых превышают 0,5 метра в высоту, ширину и длину.</w:t>
      </w:r>
    </w:p>
    <w:p w14:paraId="0A52D3C7" w14:textId="77777777" w:rsidR="00000000" w:rsidRDefault="00E11872">
      <w:pPr>
        <w:pStyle w:val="a0"/>
        <w:widowControl/>
        <w:spacing w:after="0" w:line="100" w:lineRule="atLeast"/>
        <w:rPr>
          <w:sz w:val="26"/>
        </w:rPr>
      </w:pPr>
      <w:r>
        <w:rPr>
          <w:sz w:val="26"/>
        </w:rPr>
        <w:t>Крупногабаритны</w:t>
      </w:r>
      <w:r>
        <w:rPr>
          <w:sz w:val="26"/>
        </w:rPr>
        <w:t>е отходы входят в состав ТКО, поэтому за их вывоз отвечает региональный оператор. Плата за вывоз КГО включена в тарифы и нормативы выбранного регоператора.</w:t>
      </w:r>
    </w:p>
    <w:p w14:paraId="26934220" w14:textId="77777777" w:rsidR="00000000" w:rsidRDefault="00E11872">
      <w:pPr>
        <w:pStyle w:val="a0"/>
        <w:widowControl/>
        <w:spacing w:after="0" w:line="100" w:lineRule="atLeast"/>
        <w:rPr>
          <w:sz w:val="26"/>
        </w:rPr>
      </w:pPr>
      <w:r>
        <w:rPr>
          <w:sz w:val="26"/>
        </w:rPr>
        <w:t>Складирование КГО для вывоза, согласно п. 11 Правил № 1156, допускается в бункерах, установленных на</w:t>
      </w:r>
      <w:r>
        <w:rPr>
          <w:sz w:val="26"/>
        </w:rPr>
        <w:t xml:space="preserve"> контейнерных площадках, или на специально отведённых для этого местах. Вывоз крупногабаритного мусора в СНТ прописывается в договоре с региональным оператором.</w:t>
      </w:r>
    </w:p>
    <w:p w14:paraId="7A5C8E61" w14:textId="77777777" w:rsidR="00000000" w:rsidRDefault="00E11872">
      <w:pPr>
        <w:pStyle w:val="a0"/>
        <w:widowControl/>
        <w:spacing w:after="0" w:line="100" w:lineRule="atLeast"/>
        <w:rPr>
          <w:sz w:val="26"/>
        </w:rPr>
      </w:pPr>
      <w:r>
        <w:rPr>
          <w:sz w:val="26"/>
        </w:rPr>
        <w:t>Таким образом, регоператор обязан транспортировать КГО, если:</w:t>
      </w:r>
    </w:p>
    <w:p w14:paraId="4BCF0763" w14:textId="77777777" w:rsidR="00000000" w:rsidRDefault="00E11872">
      <w:pPr>
        <w:pStyle w:val="a0"/>
        <w:widowControl/>
        <w:numPr>
          <w:ilvl w:val="0"/>
          <w:numId w:val="4"/>
        </w:numPr>
        <w:tabs>
          <w:tab w:val="left" w:pos="240"/>
        </w:tabs>
        <w:spacing w:after="0" w:line="100" w:lineRule="atLeast"/>
        <w:ind w:left="240"/>
        <w:rPr>
          <w:sz w:val="26"/>
        </w:rPr>
      </w:pPr>
      <w:r>
        <w:rPr>
          <w:sz w:val="26"/>
        </w:rPr>
        <w:t>отходы отвечают критериям КГО;</w:t>
      </w:r>
    </w:p>
    <w:p w14:paraId="605B4D62" w14:textId="77777777" w:rsidR="00000000" w:rsidRDefault="00E11872">
      <w:pPr>
        <w:pStyle w:val="a0"/>
        <w:widowControl/>
        <w:numPr>
          <w:ilvl w:val="0"/>
          <w:numId w:val="4"/>
        </w:numPr>
        <w:tabs>
          <w:tab w:val="left" w:pos="240"/>
        </w:tabs>
        <w:spacing w:after="0" w:line="100" w:lineRule="atLeast"/>
        <w:ind w:left="240"/>
        <w:rPr>
          <w:sz w:val="26"/>
        </w:rPr>
      </w:pPr>
      <w:r>
        <w:rPr>
          <w:sz w:val="26"/>
        </w:rPr>
        <w:t>от</w:t>
      </w:r>
      <w:r>
        <w:rPr>
          <w:sz w:val="26"/>
        </w:rPr>
        <w:t>ходы размещены в контейнерах, бункерах или на специально оборудованной площадке;</w:t>
      </w:r>
    </w:p>
    <w:p w14:paraId="29B4A270" w14:textId="77777777" w:rsidR="00000000" w:rsidRDefault="00E11872">
      <w:pPr>
        <w:pStyle w:val="a0"/>
        <w:widowControl/>
        <w:numPr>
          <w:ilvl w:val="0"/>
          <w:numId w:val="4"/>
        </w:numPr>
        <w:tabs>
          <w:tab w:val="left" w:pos="240"/>
        </w:tabs>
        <w:spacing w:after="0" w:line="100" w:lineRule="atLeast"/>
        <w:ind w:left="240"/>
        <w:rPr>
          <w:sz w:val="26"/>
        </w:rPr>
      </w:pPr>
      <w:r>
        <w:rPr>
          <w:sz w:val="26"/>
        </w:rPr>
        <w:t>площадка внесена в договор и в реестр согласно региональной схеме обращения с отходами.</w:t>
      </w:r>
    </w:p>
    <w:p w14:paraId="11C86381" w14:textId="77777777" w:rsidR="00000000" w:rsidRDefault="00E11872">
      <w:pPr>
        <w:pStyle w:val="a0"/>
        <w:widowControl/>
        <w:spacing w:after="0" w:line="100" w:lineRule="atLeast"/>
        <w:rPr>
          <w:b/>
        </w:rPr>
      </w:pPr>
      <w:r>
        <w:rPr>
          <w:sz w:val="26"/>
        </w:rPr>
        <w:t>Если в СНТ не предусмотрена площадка (контейнер) для КГО, то вывоз такого мусора заказы</w:t>
      </w:r>
      <w:r>
        <w:rPr>
          <w:sz w:val="26"/>
        </w:rPr>
        <w:t>вается отдельно. Для этого можно оформить заявку у регоператора, обслуживающего территорию СНТ.</w:t>
      </w:r>
    </w:p>
    <w:p w14:paraId="4F9E03E9" w14:textId="77777777" w:rsidR="00000000" w:rsidRPr="00B377B5" w:rsidRDefault="00E11872">
      <w:pPr>
        <w:pStyle w:val="3"/>
        <w:keepNext w:val="0"/>
        <w:widowControl/>
        <w:spacing w:before="0" w:after="0" w:line="100" w:lineRule="atLeast"/>
        <w:ind w:left="0" w:firstLine="0"/>
        <w:rPr>
          <w:b w:val="0"/>
          <w:color w:val="0070C0"/>
          <w:sz w:val="26"/>
        </w:rPr>
      </w:pPr>
      <w:bookmarkStart w:id="5" w:name="stroitelnii_mysor"/>
      <w:bookmarkEnd w:id="5"/>
      <w:r w:rsidRPr="00B377B5">
        <w:rPr>
          <w:color w:val="0070C0"/>
          <w:sz w:val="24"/>
          <w:szCs w:val="24"/>
        </w:rPr>
        <w:t>Строительный мусор</w:t>
      </w:r>
    </w:p>
    <w:p w14:paraId="7C08D663" w14:textId="77777777" w:rsidR="00000000" w:rsidRDefault="00E11872">
      <w:pPr>
        <w:pStyle w:val="a0"/>
        <w:widowControl/>
        <w:spacing w:after="0" w:line="100" w:lineRule="atLeast"/>
        <w:rPr>
          <w:sz w:val="26"/>
        </w:rPr>
      </w:pPr>
      <w:r>
        <w:rPr>
          <w:sz w:val="26"/>
        </w:rPr>
        <w:t>Строительный мусор – это мусор, образовавшийся в результате капитального ремонта или возведения новых зданий и сооружений. Это битые кирпичи,</w:t>
      </w:r>
      <w:r>
        <w:rPr>
          <w:sz w:val="26"/>
        </w:rPr>
        <w:t xml:space="preserve"> арматура, части стен, двери и др.</w:t>
      </w:r>
    </w:p>
    <w:p w14:paraId="7A157E82" w14:textId="77777777" w:rsidR="00000000" w:rsidRDefault="00E11872">
      <w:pPr>
        <w:pStyle w:val="a0"/>
        <w:widowControl/>
        <w:spacing w:after="0" w:line="100" w:lineRule="atLeast"/>
        <w:rPr>
          <w:sz w:val="26"/>
        </w:rPr>
      </w:pPr>
      <w:r>
        <w:rPr>
          <w:sz w:val="26"/>
        </w:rPr>
        <w:t>Обратите внимание! Для определения вида и состава отходов применяют Федеральный каталог, утв. Росприроднадзором 22.05.2017 за № 242. В данном документе строительный мусор указан под отдельным кодом 8 00 000 000 00 0. В гр</w:t>
      </w:r>
      <w:r>
        <w:rPr>
          <w:sz w:val="26"/>
        </w:rPr>
        <w:t>уппе строительных отходов перечислены виды мусора, который образуется, в том числе, при ремонте инженерных коммуникаций, замене линолеума и плитки, отходы, загрязнённые следами бетона, строительного раствора, цемента и даже запачканные шпатели и кисти.</w:t>
      </w:r>
    </w:p>
    <w:p w14:paraId="25A34CD2" w14:textId="77777777" w:rsidR="00000000" w:rsidRDefault="00E11872">
      <w:pPr>
        <w:pStyle w:val="a0"/>
        <w:widowControl/>
        <w:spacing w:after="0" w:line="100" w:lineRule="atLeast"/>
        <w:rPr>
          <w:sz w:val="26"/>
        </w:rPr>
      </w:pPr>
      <w:r>
        <w:rPr>
          <w:sz w:val="26"/>
        </w:rPr>
        <w:t>Стр</w:t>
      </w:r>
      <w:r>
        <w:rPr>
          <w:sz w:val="26"/>
        </w:rPr>
        <w:t>оительный мусор не относится к ТКО и не входит в зону ответственности исполнителя коммунальной услуги по обращению с ТКО. Контейнеры на мусорной площадке не рассчитаны на хранение остатков стен, окон, большого количества плитки и бетона.</w:t>
      </w:r>
    </w:p>
    <w:p w14:paraId="04C6D70E" w14:textId="77777777" w:rsidR="00000000" w:rsidRDefault="00E11872">
      <w:pPr>
        <w:pStyle w:val="a0"/>
        <w:widowControl/>
        <w:spacing w:after="0" w:line="100" w:lineRule="atLeast"/>
        <w:rPr>
          <w:b/>
        </w:rPr>
      </w:pPr>
      <w:r>
        <w:rPr>
          <w:sz w:val="26"/>
        </w:rPr>
        <w:t>Его вывоз производ</w:t>
      </w:r>
      <w:r>
        <w:rPr>
          <w:sz w:val="26"/>
        </w:rPr>
        <w:t>ится по отдельному договору с регоператором или иной специализированной компанией за дополнительную плату.</w:t>
      </w:r>
    </w:p>
    <w:p w14:paraId="5B34E17E" w14:textId="77777777" w:rsidR="00000000" w:rsidRPr="00B377B5" w:rsidRDefault="00E11872">
      <w:pPr>
        <w:pStyle w:val="3"/>
        <w:keepNext w:val="0"/>
        <w:widowControl/>
        <w:spacing w:before="0" w:after="0" w:line="100" w:lineRule="atLeast"/>
        <w:ind w:left="0" w:firstLine="0"/>
        <w:rPr>
          <w:b w:val="0"/>
          <w:color w:val="0070C0"/>
          <w:sz w:val="26"/>
        </w:rPr>
      </w:pPr>
      <w:bookmarkStart w:id="6" w:name="ine_vid_mysora"/>
      <w:bookmarkEnd w:id="6"/>
      <w:r w:rsidRPr="00B377B5">
        <w:rPr>
          <w:color w:val="0070C0"/>
          <w:sz w:val="24"/>
          <w:szCs w:val="24"/>
        </w:rPr>
        <w:t>Иные виды мусора</w:t>
      </w:r>
    </w:p>
    <w:p w14:paraId="16BB7B76" w14:textId="77777777" w:rsidR="00000000" w:rsidRDefault="00E11872">
      <w:pPr>
        <w:pStyle w:val="a0"/>
        <w:widowControl/>
        <w:spacing w:after="0" w:line="100" w:lineRule="atLeast"/>
        <w:rPr>
          <w:sz w:val="26"/>
        </w:rPr>
      </w:pPr>
      <w:r>
        <w:rPr>
          <w:sz w:val="26"/>
        </w:rPr>
        <w:t>В процессе жизнедеятельности человека остаются и другие отходы, которые не относятся к ТКО и не вывозятся региональными операторами.</w:t>
      </w:r>
      <w:r>
        <w:rPr>
          <w:sz w:val="26"/>
        </w:rPr>
        <w:t xml:space="preserve"> Прежде всего, это опасные отходы.</w:t>
      </w:r>
    </w:p>
    <w:p w14:paraId="317C2BCB" w14:textId="77777777" w:rsidR="00000000" w:rsidRDefault="00E11872">
      <w:pPr>
        <w:pStyle w:val="a0"/>
        <w:widowControl/>
        <w:spacing w:after="0" w:line="100" w:lineRule="atLeast"/>
        <w:rPr>
          <w:sz w:val="26"/>
        </w:rPr>
      </w:pPr>
      <w:r>
        <w:rPr>
          <w:sz w:val="26"/>
        </w:rPr>
        <w:t>В контейнерах для бытового мусора запрещается складировать осветительные приборы и электрические лампы, содержащие ртуть, батареи и аккумуляторы, медицинские отходы, а также иные отходы, которые могут причинить вред жизни</w:t>
      </w:r>
      <w:r>
        <w:rPr>
          <w:sz w:val="26"/>
        </w:rPr>
        <w:t xml:space="preserve"> и здоровью лиц, осуществляющих погрузку (разгрузку) контейнеров, повредить контейнеры, мусоровозы или нарушить режим работы объектов по обработке, обезвреживанию, захоронению ТКО (п.14 Постановления Правительства РФ № 1156).</w:t>
      </w:r>
    </w:p>
    <w:p w14:paraId="03A8E0FE" w14:textId="77777777" w:rsidR="00000000" w:rsidRDefault="00E11872">
      <w:pPr>
        <w:pStyle w:val="a0"/>
        <w:widowControl/>
        <w:spacing w:after="0" w:line="100" w:lineRule="atLeast"/>
        <w:rPr>
          <w:sz w:val="26"/>
        </w:rPr>
      </w:pPr>
      <w:r>
        <w:rPr>
          <w:sz w:val="26"/>
        </w:rPr>
        <w:lastRenderedPageBreak/>
        <w:t xml:space="preserve">К ТКО также не относятся спил </w:t>
      </w:r>
      <w:r>
        <w:rPr>
          <w:sz w:val="26"/>
        </w:rPr>
        <w:t>деревьев и отходы от животноводства. Ответственность за их вывоз несут лица, в процессе деятельности которых такой мусор образовался. Указанные отходы, подлежат вывозу в соответствии с договором, заключенным с лицами (организациями), обладающими соответств</w:t>
      </w:r>
      <w:r>
        <w:rPr>
          <w:sz w:val="26"/>
        </w:rPr>
        <w:t>ующей разрешительной документацией, по нерегулируемой цене.</w:t>
      </w:r>
    </w:p>
    <w:p w14:paraId="00CC2660" w14:textId="77777777" w:rsidR="00000000" w:rsidRDefault="00E11872">
      <w:pPr>
        <w:pStyle w:val="a0"/>
        <w:widowControl/>
        <w:spacing w:after="0" w:line="100" w:lineRule="atLeast"/>
        <w:rPr>
          <w:b/>
        </w:rPr>
      </w:pPr>
      <w:r>
        <w:rPr>
          <w:sz w:val="26"/>
        </w:rPr>
        <w:t>Что касается органических отходов, то они могут утилизироваться на садовых земельных участках.</w:t>
      </w:r>
    </w:p>
    <w:p w14:paraId="32E8E9E6" w14:textId="77777777" w:rsidR="00000000" w:rsidRPr="00B377B5" w:rsidRDefault="00E11872">
      <w:pPr>
        <w:pStyle w:val="2"/>
        <w:keepNext w:val="0"/>
        <w:widowControl/>
        <w:spacing w:before="0" w:after="0" w:line="100" w:lineRule="atLeast"/>
        <w:ind w:left="0" w:firstLine="0"/>
        <w:rPr>
          <w:b w:val="0"/>
          <w:color w:val="0070C0"/>
          <w:sz w:val="26"/>
        </w:rPr>
      </w:pPr>
      <w:bookmarkStart w:id="7" w:name="kak_organizovat_vvoz_mysora_v_snt"/>
      <w:bookmarkEnd w:id="7"/>
      <w:r w:rsidRPr="00B377B5">
        <w:rPr>
          <w:color w:val="0070C0"/>
          <w:sz w:val="24"/>
          <w:szCs w:val="24"/>
        </w:rPr>
        <w:t>Как организовать вывоз мусора в СНТ</w:t>
      </w:r>
    </w:p>
    <w:p w14:paraId="2C61D8CD" w14:textId="77777777" w:rsidR="00000000" w:rsidRDefault="00E11872">
      <w:pPr>
        <w:pStyle w:val="a0"/>
        <w:widowControl/>
        <w:spacing w:after="0" w:line="100" w:lineRule="atLeast"/>
        <w:rPr>
          <w:sz w:val="26"/>
        </w:rPr>
      </w:pPr>
      <w:r>
        <w:rPr>
          <w:sz w:val="26"/>
        </w:rPr>
        <w:t>Садоводческие, огороднические и дачные объединения как собственни</w:t>
      </w:r>
      <w:r>
        <w:rPr>
          <w:sz w:val="26"/>
        </w:rPr>
        <w:t>ки мусорных отходов наряду с иными юридическими лицами обязаны заключить договор на оказание услуг по обращению с ТКО с региональным оператором, в зоне деятельности которого они находятся (п. 4 ст. 24.7 Закона № 89-ФЗ).</w:t>
      </w:r>
    </w:p>
    <w:p w14:paraId="40C6F0F3" w14:textId="77777777" w:rsidR="00000000" w:rsidRDefault="00E11872">
      <w:pPr>
        <w:pStyle w:val="a0"/>
        <w:widowControl/>
        <w:spacing w:after="0" w:line="100" w:lineRule="atLeast"/>
        <w:rPr>
          <w:sz w:val="26"/>
        </w:rPr>
      </w:pPr>
      <w:r>
        <w:rPr>
          <w:sz w:val="26"/>
        </w:rPr>
        <w:t>Для того чтобы организовать вывоз му</w:t>
      </w:r>
      <w:r>
        <w:rPr>
          <w:sz w:val="26"/>
        </w:rPr>
        <w:t>сора в СНТ, следует:</w:t>
      </w:r>
    </w:p>
    <w:p w14:paraId="2B166C83" w14:textId="77777777" w:rsidR="00000000" w:rsidRDefault="00E11872">
      <w:pPr>
        <w:pStyle w:val="a0"/>
        <w:widowControl/>
        <w:spacing w:after="0" w:line="100" w:lineRule="atLeast"/>
        <w:rPr>
          <w:sz w:val="26"/>
        </w:rPr>
      </w:pPr>
      <w:r>
        <w:rPr>
          <w:sz w:val="26"/>
        </w:rPr>
        <w:t>1. Подготовить мусорную площадку и мусорные контейнеры.</w:t>
      </w:r>
    </w:p>
    <w:p w14:paraId="164DB1AA" w14:textId="77777777" w:rsidR="00000000" w:rsidRDefault="00E11872">
      <w:pPr>
        <w:pStyle w:val="a0"/>
        <w:widowControl/>
        <w:spacing w:after="0" w:line="100" w:lineRule="atLeast"/>
        <w:rPr>
          <w:sz w:val="26"/>
        </w:rPr>
      </w:pPr>
      <w:r>
        <w:rPr>
          <w:sz w:val="26"/>
        </w:rPr>
        <w:t>Обратите внимание! Региональный оператор вправе предоставлять услуги по вывозу мусора, в том числе, и в случае отсутствия у СНТ контейнерной площадки (подп. «в» п. 10 Правил № 115</w:t>
      </w:r>
      <w:r>
        <w:rPr>
          <w:sz w:val="26"/>
        </w:rPr>
        <w:t>6). В этом случае сбор мусора будет осуществляться в пакеты или другие емкости, предоставленные региональным оператором.</w:t>
      </w:r>
    </w:p>
    <w:p w14:paraId="3DA57297" w14:textId="77777777" w:rsidR="00000000" w:rsidRDefault="00E11872">
      <w:pPr>
        <w:pStyle w:val="a0"/>
        <w:widowControl/>
        <w:spacing w:after="0" w:line="100" w:lineRule="atLeast"/>
        <w:rPr>
          <w:sz w:val="26"/>
        </w:rPr>
      </w:pPr>
      <w:r>
        <w:rPr>
          <w:sz w:val="26"/>
        </w:rPr>
        <w:t>2. Согласовать месторасположение площадки с местной администрацией и внести информацию о ней в реестр мест накопления отходов.</w:t>
      </w:r>
    </w:p>
    <w:p w14:paraId="0F29EEAA" w14:textId="77777777" w:rsidR="00000000" w:rsidRDefault="00E11872">
      <w:pPr>
        <w:pStyle w:val="a0"/>
        <w:widowControl/>
        <w:spacing w:after="0" w:line="100" w:lineRule="atLeast"/>
        <w:rPr>
          <w:b/>
        </w:rPr>
      </w:pPr>
      <w:r>
        <w:rPr>
          <w:sz w:val="26"/>
        </w:rPr>
        <w:t>3. Заклю</w:t>
      </w:r>
      <w:r>
        <w:rPr>
          <w:sz w:val="26"/>
        </w:rPr>
        <w:t>чить договор с Региональным оператором.</w:t>
      </w:r>
    </w:p>
    <w:p w14:paraId="56B5A122" w14:textId="77777777" w:rsidR="00000000" w:rsidRDefault="00E11872">
      <w:pPr>
        <w:pStyle w:val="2"/>
        <w:keepNext w:val="0"/>
        <w:widowControl/>
        <w:spacing w:before="0" w:after="0" w:line="100" w:lineRule="atLeast"/>
        <w:ind w:left="0" w:firstLine="0"/>
        <w:rPr>
          <w:b w:val="0"/>
          <w:sz w:val="26"/>
        </w:rPr>
      </w:pPr>
      <w:bookmarkStart w:id="8" w:name="podgotovka_mysornoii_ploschadki_v_snt"/>
      <w:bookmarkEnd w:id="8"/>
      <w:r>
        <w:rPr>
          <w:sz w:val="24"/>
          <w:szCs w:val="24"/>
        </w:rPr>
        <w:t>Подготовка мусорной площадки в СНТ</w:t>
      </w:r>
    </w:p>
    <w:p w14:paraId="10F38A18" w14:textId="77777777" w:rsidR="00000000" w:rsidRDefault="00E11872">
      <w:pPr>
        <w:pStyle w:val="a0"/>
        <w:widowControl/>
        <w:spacing w:after="0" w:line="100" w:lineRule="atLeast"/>
        <w:rPr>
          <w:sz w:val="26"/>
        </w:rPr>
      </w:pPr>
      <w:r>
        <w:rPr>
          <w:sz w:val="26"/>
        </w:rPr>
        <w:t>Оборудовать площадку должен собственник земельного участка. То есть, если земли общего назначения в СНТ является собственностью садового товарищества как юрлица, то обустраивать пло</w:t>
      </w:r>
      <w:r>
        <w:rPr>
          <w:sz w:val="26"/>
        </w:rPr>
        <w:t>щадку необходимо собственными силами. Если земля принадлежит муниципалитету, работы по оборудованию мусорной площадки должна взять на себя местная администрация.</w:t>
      </w:r>
    </w:p>
    <w:p w14:paraId="6A056E0B" w14:textId="77777777" w:rsidR="00000000" w:rsidRDefault="00E11872">
      <w:pPr>
        <w:pStyle w:val="a0"/>
        <w:widowControl/>
        <w:spacing w:after="0" w:line="100" w:lineRule="atLeast"/>
        <w:rPr>
          <w:sz w:val="26"/>
        </w:rPr>
      </w:pPr>
      <w:r>
        <w:rPr>
          <w:sz w:val="26"/>
        </w:rPr>
        <w:t>Порядок создания площадок для сбора мусора, в том числе согласование и внесение в реестр, регл</w:t>
      </w:r>
      <w:r>
        <w:rPr>
          <w:sz w:val="26"/>
        </w:rPr>
        <w:t>аментирован Постановлением Правительства РФ от 31.08.2018 № 1039 «Об утверждении Правил обустройства мест (площадок) накопления твердых коммунальных отходов и ведения реестра».</w:t>
      </w:r>
    </w:p>
    <w:p w14:paraId="6D5B8618" w14:textId="77777777" w:rsidR="00000000" w:rsidRDefault="00E11872">
      <w:pPr>
        <w:pStyle w:val="a0"/>
        <w:widowControl/>
        <w:spacing w:after="0" w:line="100" w:lineRule="atLeast"/>
        <w:rPr>
          <w:sz w:val="26"/>
        </w:rPr>
      </w:pPr>
      <w:r>
        <w:rPr>
          <w:sz w:val="26"/>
        </w:rPr>
        <w:t>Содержание контейнерных площадок должно отвечать требованиям, установленным в С</w:t>
      </w:r>
      <w:r>
        <w:rPr>
          <w:sz w:val="26"/>
        </w:rPr>
        <w:t>анПиН 2.1.3684-21.</w:t>
      </w:r>
    </w:p>
    <w:p w14:paraId="6B342859" w14:textId="77777777" w:rsidR="00000000" w:rsidRDefault="00E11872">
      <w:pPr>
        <w:pStyle w:val="a0"/>
        <w:widowControl/>
        <w:spacing w:after="0" w:line="100" w:lineRule="atLeast"/>
        <w:rPr>
          <w:b/>
        </w:rPr>
      </w:pPr>
      <w:r>
        <w:rPr>
          <w:sz w:val="26"/>
        </w:rPr>
        <w:t>Следить за порядком на контейнерных площадках обязано правление СНТ. Жителей следует проинформировать о правилах вывоза мусора в СНТ, месте складирования крупногабаритного мусора, графике его вывоза, а также о том, каким образом они долж</w:t>
      </w:r>
      <w:r>
        <w:rPr>
          <w:sz w:val="26"/>
        </w:rPr>
        <w:t>ны избавляться от строительных отходов.</w:t>
      </w:r>
    </w:p>
    <w:p w14:paraId="4AFCD23F" w14:textId="77777777" w:rsidR="00000000" w:rsidRPr="00B377B5" w:rsidRDefault="00E11872">
      <w:pPr>
        <w:pStyle w:val="3"/>
        <w:keepNext w:val="0"/>
        <w:widowControl/>
        <w:spacing w:before="0" w:after="0" w:line="100" w:lineRule="atLeast"/>
        <w:ind w:left="0" w:firstLine="0"/>
        <w:rPr>
          <w:b w:val="0"/>
          <w:color w:val="0070C0"/>
          <w:sz w:val="26"/>
        </w:rPr>
      </w:pPr>
      <w:bookmarkStart w:id="9" w:name="ploschadka_dlya_mysora_v_snt_normativ"/>
      <w:bookmarkEnd w:id="9"/>
      <w:r w:rsidRPr="00B377B5">
        <w:rPr>
          <w:color w:val="0070C0"/>
          <w:sz w:val="24"/>
          <w:szCs w:val="24"/>
        </w:rPr>
        <w:t>Площадка для мусора в СНТ: нормативы</w:t>
      </w:r>
    </w:p>
    <w:p w14:paraId="601A94B9" w14:textId="77777777" w:rsidR="00000000" w:rsidRDefault="00E11872">
      <w:pPr>
        <w:pStyle w:val="a0"/>
        <w:widowControl/>
        <w:spacing w:after="0" w:line="100" w:lineRule="atLeast"/>
        <w:rPr>
          <w:sz w:val="26"/>
        </w:rPr>
      </w:pPr>
      <w:r>
        <w:rPr>
          <w:sz w:val="26"/>
        </w:rPr>
        <w:t>При устройстве и оборудовании мусорных площадок в СНТ ориентироваться надо на Свод правил СП 53.13330.2019 «Планировка и застройка территории ведения гражданами садоводства. Здани</w:t>
      </w:r>
      <w:r>
        <w:rPr>
          <w:sz w:val="26"/>
        </w:rPr>
        <w:t>я и сооружения (СНиП 30-02-97 Планировка и застройка территорий садоводческих (дачных) объединений граждан, здания и сооружения)» (утв. приказом Министерства строительства и жилищно-коммунального хозяйства РФ от 14.10.2019 № 618/</w:t>
      </w:r>
      <w:proofErr w:type="spellStart"/>
      <w:r>
        <w:rPr>
          <w:sz w:val="26"/>
        </w:rPr>
        <w:t>пр</w:t>
      </w:r>
      <w:proofErr w:type="spellEnd"/>
      <w:r>
        <w:rPr>
          <w:sz w:val="26"/>
        </w:rPr>
        <w:t>).</w:t>
      </w:r>
    </w:p>
    <w:p w14:paraId="76C8753D" w14:textId="77777777" w:rsidR="00000000" w:rsidRDefault="00E11872">
      <w:pPr>
        <w:pStyle w:val="a0"/>
        <w:widowControl/>
        <w:spacing w:after="0" w:line="100" w:lineRule="atLeast"/>
        <w:rPr>
          <w:sz w:val="26"/>
        </w:rPr>
      </w:pPr>
      <w:r>
        <w:rPr>
          <w:sz w:val="26"/>
        </w:rPr>
        <w:t>Площадки для накоплени</w:t>
      </w:r>
      <w:r>
        <w:rPr>
          <w:sz w:val="26"/>
        </w:rPr>
        <w:t>я ТКО и специальные площадки для крупногабаритных отходов должны иметь подъездной путь и твёрдое (асфальтовое, бетонное) покрытие с уклоном для обеспечения беспрепятственного ската контейнеров и отведения талых и дождевых сточных вод. Также контейнерная пл</w:t>
      </w:r>
      <w:r>
        <w:rPr>
          <w:sz w:val="26"/>
        </w:rPr>
        <w:t>ощадка должна иметь глухое ограждение с 3-х сторон высотой не менее 1,5 метров, чтобы не допускать распространения отходов за её пределы.</w:t>
      </w:r>
    </w:p>
    <w:p w14:paraId="0346A4EB" w14:textId="77777777" w:rsidR="00000000" w:rsidRDefault="00E11872">
      <w:pPr>
        <w:pStyle w:val="a0"/>
        <w:widowControl/>
        <w:spacing w:after="0" w:line="100" w:lineRule="atLeast"/>
        <w:rPr>
          <w:b/>
        </w:rPr>
      </w:pPr>
      <w:r>
        <w:rPr>
          <w:sz w:val="26"/>
        </w:rPr>
        <w:t>Площадки накопления ТКО должны размещаться на расстоянии не менее 20 метров и не более 500 метров от границ садовых зе</w:t>
      </w:r>
      <w:r>
        <w:rPr>
          <w:sz w:val="26"/>
        </w:rPr>
        <w:t>мельных участков и зон отдыха.</w:t>
      </w:r>
    </w:p>
    <w:p w14:paraId="4831734F" w14:textId="77777777" w:rsidR="00000000" w:rsidRPr="00B377B5" w:rsidRDefault="00E11872">
      <w:pPr>
        <w:pStyle w:val="3"/>
        <w:keepNext w:val="0"/>
        <w:widowControl/>
        <w:spacing w:before="0" w:after="0" w:line="100" w:lineRule="atLeast"/>
        <w:ind w:left="0" w:firstLine="0"/>
        <w:rPr>
          <w:b w:val="0"/>
          <w:color w:val="0070C0"/>
          <w:sz w:val="26"/>
        </w:rPr>
      </w:pPr>
      <w:bookmarkStart w:id="10" w:name="soglasovanie_i_registraciya_mysornoii_pl"/>
      <w:bookmarkEnd w:id="10"/>
      <w:r w:rsidRPr="00B377B5">
        <w:rPr>
          <w:color w:val="0070C0"/>
          <w:sz w:val="24"/>
          <w:szCs w:val="24"/>
        </w:rPr>
        <w:lastRenderedPageBreak/>
        <w:t>Согласование и регистрация мусорной площадки</w:t>
      </w:r>
    </w:p>
    <w:p w14:paraId="2C21706D" w14:textId="77777777" w:rsidR="00000000" w:rsidRDefault="00E11872">
      <w:pPr>
        <w:pStyle w:val="a0"/>
        <w:widowControl/>
        <w:spacing w:after="0" w:line="100" w:lineRule="atLeast"/>
        <w:rPr>
          <w:sz w:val="26"/>
        </w:rPr>
      </w:pPr>
      <w:r>
        <w:rPr>
          <w:sz w:val="26"/>
        </w:rPr>
        <w:t xml:space="preserve">Выбор места размещения контейнерной площадки на территориях ведения гражданами садоводства и огородничества осуществляется владельцами площадки в соответствии со схемой размещения </w:t>
      </w:r>
      <w:r>
        <w:rPr>
          <w:sz w:val="26"/>
        </w:rPr>
        <w:t>контейнерных площадок, определяемой органами местного самоуправления (ст. 13.4 Закона № 89-ФЗ).</w:t>
      </w:r>
    </w:p>
    <w:p w14:paraId="19E2BE19" w14:textId="77777777" w:rsidR="00000000" w:rsidRDefault="00E11872">
      <w:pPr>
        <w:pStyle w:val="a0"/>
        <w:widowControl/>
        <w:spacing w:after="0" w:line="100" w:lineRule="atLeast"/>
        <w:rPr>
          <w:sz w:val="26"/>
        </w:rPr>
      </w:pPr>
      <w:r>
        <w:rPr>
          <w:sz w:val="26"/>
        </w:rPr>
        <w:t>Поэтому после определения места расположения мусорной площадки, надо согласовать это место с органом местного самоуправления (п. 4 Постановления Правительства Р</w:t>
      </w:r>
      <w:r>
        <w:rPr>
          <w:sz w:val="26"/>
        </w:rPr>
        <w:t>Ф № 1039). Для этого СНТ подает письменную заявку по форме, установленной уполномоченным органом. На рассмотрение заявки отводится 10 рабочих дней.</w:t>
      </w:r>
    </w:p>
    <w:p w14:paraId="2AA376E9" w14:textId="77777777" w:rsidR="00000000" w:rsidRDefault="00E11872">
      <w:pPr>
        <w:pStyle w:val="a0"/>
        <w:widowControl/>
        <w:spacing w:after="0" w:line="100" w:lineRule="atLeast"/>
        <w:rPr>
          <w:sz w:val="26"/>
        </w:rPr>
      </w:pPr>
      <w:r>
        <w:rPr>
          <w:sz w:val="26"/>
        </w:rPr>
        <w:t>По результатам рассмотрения заявки уполномоченный орган принимает решение о согласовании или об отказе в сог</w:t>
      </w:r>
      <w:r>
        <w:rPr>
          <w:sz w:val="26"/>
        </w:rPr>
        <w:t>ласовании создания места (площадки) накопления отходов. Решение направляется заявителю в письменной форме.</w:t>
      </w:r>
    </w:p>
    <w:p w14:paraId="5C159A77" w14:textId="77777777" w:rsidR="00000000" w:rsidRDefault="00E11872">
      <w:pPr>
        <w:pStyle w:val="a0"/>
        <w:widowControl/>
        <w:spacing w:after="0" w:line="100" w:lineRule="atLeast"/>
        <w:rPr>
          <w:sz w:val="26"/>
        </w:rPr>
      </w:pPr>
      <w:r>
        <w:rPr>
          <w:sz w:val="26"/>
        </w:rPr>
        <w:t xml:space="preserve">После получения положительного заключения и после оборудования площадки ее необходимо занести в реестр мест накопления отходов. Для этого опять надо </w:t>
      </w:r>
      <w:r>
        <w:rPr>
          <w:sz w:val="26"/>
        </w:rPr>
        <w:t>обратиться в администрацию муниципального образования, на территории которого находится СНТ.</w:t>
      </w:r>
    </w:p>
    <w:p w14:paraId="43D3AE8F" w14:textId="77777777" w:rsidR="00000000" w:rsidRDefault="00E11872">
      <w:pPr>
        <w:pStyle w:val="a0"/>
        <w:widowControl/>
        <w:spacing w:after="0" w:line="100" w:lineRule="atLeast"/>
        <w:rPr>
          <w:sz w:val="26"/>
        </w:rPr>
      </w:pPr>
      <w:r>
        <w:rPr>
          <w:sz w:val="26"/>
        </w:rPr>
        <w:t xml:space="preserve">Собственник площадки должен подать в уполномоченный орган заявление на внесение площадки в реестр по установленной форме. Заявка должна быть подана не позднее чем </w:t>
      </w:r>
      <w:r>
        <w:rPr>
          <w:sz w:val="26"/>
        </w:rPr>
        <w:t>через 3 дня после того, как началось использование площадки по назначению (п. 21 Постановления Правительства РФ № 1039).</w:t>
      </w:r>
    </w:p>
    <w:p w14:paraId="2ADC69EF" w14:textId="77777777" w:rsidR="00000000" w:rsidRDefault="00E11872">
      <w:pPr>
        <w:pStyle w:val="a0"/>
        <w:widowControl/>
        <w:spacing w:after="0" w:line="100" w:lineRule="atLeast"/>
        <w:rPr>
          <w:sz w:val="26"/>
        </w:rPr>
      </w:pPr>
      <w:r>
        <w:rPr>
          <w:sz w:val="26"/>
        </w:rPr>
        <w:t>Результатом может стать включение в реестр площадок либо отказ. Одна из причин отказа — отсутствие согласования на создание площадки. Н</w:t>
      </w:r>
      <w:r>
        <w:rPr>
          <w:sz w:val="26"/>
        </w:rPr>
        <w:t>а устранение нарушений и повторную подачу заявления отведено 30 рабочих дней.</w:t>
      </w:r>
    </w:p>
    <w:p w14:paraId="64D8C253" w14:textId="77777777" w:rsidR="00000000" w:rsidRDefault="00E11872">
      <w:pPr>
        <w:pStyle w:val="a0"/>
        <w:widowControl/>
        <w:spacing w:after="0" w:line="100" w:lineRule="atLeast"/>
        <w:rPr>
          <w:sz w:val="26"/>
        </w:rPr>
      </w:pPr>
      <w:r>
        <w:rPr>
          <w:sz w:val="26"/>
        </w:rPr>
        <w:t>В реестре по каждой площадке содержатся следующие сведения:</w:t>
      </w:r>
    </w:p>
    <w:p w14:paraId="6AA3D573" w14:textId="77777777" w:rsidR="00000000" w:rsidRDefault="00E11872">
      <w:pPr>
        <w:pStyle w:val="a0"/>
        <w:widowControl/>
        <w:numPr>
          <w:ilvl w:val="0"/>
          <w:numId w:val="5"/>
        </w:numPr>
        <w:tabs>
          <w:tab w:val="left" w:pos="240"/>
        </w:tabs>
        <w:spacing w:after="0" w:line="100" w:lineRule="atLeast"/>
        <w:ind w:left="240"/>
        <w:rPr>
          <w:sz w:val="26"/>
        </w:rPr>
      </w:pPr>
      <w:r>
        <w:rPr>
          <w:sz w:val="26"/>
        </w:rPr>
        <w:t>местоположение площадки;</w:t>
      </w:r>
    </w:p>
    <w:p w14:paraId="2A407AD0" w14:textId="77777777" w:rsidR="00000000" w:rsidRDefault="00E11872">
      <w:pPr>
        <w:pStyle w:val="a0"/>
        <w:widowControl/>
        <w:numPr>
          <w:ilvl w:val="0"/>
          <w:numId w:val="5"/>
        </w:numPr>
        <w:tabs>
          <w:tab w:val="left" w:pos="240"/>
        </w:tabs>
        <w:spacing w:after="0" w:line="100" w:lineRule="atLeast"/>
        <w:ind w:left="240"/>
        <w:rPr>
          <w:sz w:val="26"/>
        </w:rPr>
      </w:pPr>
      <w:r>
        <w:rPr>
          <w:sz w:val="26"/>
        </w:rPr>
        <w:t>технические характеристики;</w:t>
      </w:r>
    </w:p>
    <w:p w14:paraId="06B455D5" w14:textId="77777777" w:rsidR="00000000" w:rsidRDefault="00E11872">
      <w:pPr>
        <w:pStyle w:val="a0"/>
        <w:widowControl/>
        <w:numPr>
          <w:ilvl w:val="0"/>
          <w:numId w:val="5"/>
        </w:numPr>
        <w:tabs>
          <w:tab w:val="left" w:pos="240"/>
        </w:tabs>
        <w:spacing w:after="0" w:line="100" w:lineRule="atLeast"/>
        <w:ind w:left="240"/>
        <w:rPr>
          <w:sz w:val="26"/>
        </w:rPr>
      </w:pPr>
      <w:r>
        <w:rPr>
          <w:sz w:val="26"/>
        </w:rPr>
        <w:t>информация о собственнике;</w:t>
      </w:r>
    </w:p>
    <w:p w14:paraId="4F4D7ECE" w14:textId="77777777" w:rsidR="00000000" w:rsidRDefault="00E11872">
      <w:pPr>
        <w:pStyle w:val="a0"/>
        <w:widowControl/>
        <w:numPr>
          <w:ilvl w:val="0"/>
          <w:numId w:val="5"/>
        </w:numPr>
        <w:tabs>
          <w:tab w:val="left" w:pos="240"/>
        </w:tabs>
        <w:spacing w:after="0" w:line="100" w:lineRule="atLeast"/>
        <w:ind w:left="240"/>
        <w:rPr>
          <w:b/>
        </w:rPr>
      </w:pPr>
      <w:r>
        <w:rPr>
          <w:sz w:val="26"/>
        </w:rPr>
        <w:t>источник образования ТКО.</w:t>
      </w:r>
    </w:p>
    <w:p w14:paraId="6B06880A" w14:textId="77777777" w:rsidR="00000000" w:rsidRPr="00B377B5" w:rsidRDefault="00E11872">
      <w:pPr>
        <w:pStyle w:val="3"/>
        <w:keepNext w:val="0"/>
        <w:widowControl/>
        <w:spacing w:before="0" w:after="0" w:line="100" w:lineRule="atLeast"/>
        <w:ind w:left="0" w:firstLine="0"/>
        <w:rPr>
          <w:b w:val="0"/>
          <w:color w:val="0070C0"/>
          <w:sz w:val="26"/>
        </w:rPr>
      </w:pPr>
      <w:bookmarkStart w:id="11" w:name="ystanovka_konteiinerov_dlya_mysora_v_snt"/>
      <w:bookmarkEnd w:id="11"/>
      <w:r w:rsidRPr="00B377B5">
        <w:rPr>
          <w:color w:val="0070C0"/>
          <w:sz w:val="24"/>
          <w:szCs w:val="24"/>
        </w:rPr>
        <w:t>Установка ко</w:t>
      </w:r>
      <w:r w:rsidRPr="00B377B5">
        <w:rPr>
          <w:color w:val="0070C0"/>
          <w:sz w:val="24"/>
          <w:szCs w:val="24"/>
        </w:rPr>
        <w:t>нтейнеров для мусора в СНТ</w:t>
      </w:r>
    </w:p>
    <w:p w14:paraId="749DD45A" w14:textId="77777777" w:rsidR="00000000" w:rsidRDefault="00E11872">
      <w:pPr>
        <w:pStyle w:val="a0"/>
        <w:widowControl/>
        <w:spacing w:after="0" w:line="100" w:lineRule="atLeast"/>
        <w:rPr>
          <w:sz w:val="26"/>
        </w:rPr>
      </w:pPr>
      <w:r>
        <w:rPr>
          <w:sz w:val="26"/>
        </w:rPr>
        <w:t>Количество мусоросборников, устанавливаемых на контейнерных площадках, определяется правлением СНТ самостоятельно.</w:t>
      </w:r>
    </w:p>
    <w:p w14:paraId="65E8701D" w14:textId="77777777" w:rsidR="00000000" w:rsidRDefault="00E11872">
      <w:pPr>
        <w:pStyle w:val="a0"/>
        <w:widowControl/>
        <w:spacing w:after="0" w:line="100" w:lineRule="atLeast"/>
        <w:rPr>
          <w:sz w:val="26"/>
        </w:rPr>
      </w:pPr>
      <w:r>
        <w:rPr>
          <w:sz w:val="26"/>
        </w:rPr>
        <w:t>При расчете числа контейнеров важно учитывать:</w:t>
      </w:r>
    </w:p>
    <w:p w14:paraId="2121E646" w14:textId="77777777" w:rsidR="00000000" w:rsidRDefault="00E11872">
      <w:pPr>
        <w:pStyle w:val="a0"/>
        <w:widowControl/>
        <w:numPr>
          <w:ilvl w:val="0"/>
          <w:numId w:val="6"/>
        </w:numPr>
        <w:tabs>
          <w:tab w:val="left" w:pos="240"/>
        </w:tabs>
        <w:spacing w:after="0" w:line="100" w:lineRule="atLeast"/>
        <w:ind w:left="240"/>
        <w:rPr>
          <w:sz w:val="26"/>
        </w:rPr>
      </w:pPr>
      <w:r>
        <w:rPr>
          <w:sz w:val="26"/>
        </w:rPr>
        <w:t>Количество садовых участков. Чем выше численность пользователей, те</w:t>
      </w:r>
      <w:r>
        <w:rPr>
          <w:sz w:val="26"/>
        </w:rPr>
        <w:t>м больше нужно контейнеров.</w:t>
      </w:r>
    </w:p>
    <w:p w14:paraId="2C8BC7D3" w14:textId="77777777" w:rsidR="00000000" w:rsidRDefault="00E11872">
      <w:pPr>
        <w:pStyle w:val="a0"/>
        <w:widowControl/>
        <w:numPr>
          <w:ilvl w:val="0"/>
          <w:numId w:val="6"/>
        </w:numPr>
        <w:tabs>
          <w:tab w:val="left" w:pos="240"/>
        </w:tabs>
        <w:spacing w:after="0" w:line="100" w:lineRule="atLeast"/>
        <w:ind w:left="240"/>
        <w:rPr>
          <w:sz w:val="26"/>
        </w:rPr>
      </w:pPr>
      <w:r>
        <w:rPr>
          <w:sz w:val="26"/>
        </w:rPr>
        <w:t>Нормативы накопления отходов для данного объекта. Чем выше норма, тем больше должно быть контейнеров.</w:t>
      </w:r>
    </w:p>
    <w:p w14:paraId="097DAC91" w14:textId="77777777" w:rsidR="00000000" w:rsidRDefault="00E11872">
      <w:pPr>
        <w:pStyle w:val="a0"/>
        <w:widowControl/>
        <w:numPr>
          <w:ilvl w:val="0"/>
          <w:numId w:val="6"/>
        </w:numPr>
        <w:tabs>
          <w:tab w:val="left" w:pos="240"/>
        </w:tabs>
        <w:spacing w:after="0" w:line="100" w:lineRule="atLeast"/>
        <w:ind w:left="240"/>
        <w:rPr>
          <w:sz w:val="26"/>
        </w:rPr>
      </w:pPr>
      <w:r>
        <w:rPr>
          <w:sz w:val="26"/>
        </w:rPr>
        <w:t>Вместимость баков, которые планируется ставить. Зависимость обратно пропорциональная: чем больше объем, тем меньше баков потре</w:t>
      </w:r>
      <w:r>
        <w:rPr>
          <w:sz w:val="26"/>
        </w:rPr>
        <w:t>буется.</w:t>
      </w:r>
    </w:p>
    <w:p w14:paraId="3551F205" w14:textId="77777777" w:rsidR="00000000" w:rsidRDefault="00E11872">
      <w:pPr>
        <w:pStyle w:val="a0"/>
        <w:widowControl/>
        <w:numPr>
          <w:ilvl w:val="0"/>
          <w:numId w:val="6"/>
        </w:numPr>
        <w:tabs>
          <w:tab w:val="left" w:pos="240"/>
        </w:tabs>
        <w:spacing w:after="0" w:line="100" w:lineRule="atLeast"/>
        <w:ind w:left="240"/>
        <w:rPr>
          <w:sz w:val="26"/>
        </w:rPr>
      </w:pPr>
      <w:r>
        <w:rPr>
          <w:sz w:val="26"/>
        </w:rPr>
        <w:t>Частота вывоза ТКО. Чем реже вывозятся отходы, тем больше должно быть емкостей.</w:t>
      </w:r>
    </w:p>
    <w:p w14:paraId="23BE7E43" w14:textId="77777777" w:rsidR="00000000" w:rsidRDefault="00E11872">
      <w:pPr>
        <w:pStyle w:val="a0"/>
        <w:widowControl/>
        <w:spacing w:after="0" w:line="100" w:lineRule="atLeast"/>
        <w:rPr>
          <w:sz w:val="26"/>
        </w:rPr>
      </w:pPr>
      <w:r>
        <w:rPr>
          <w:sz w:val="26"/>
        </w:rPr>
        <w:t>Расчетный объем контейнеров и бункеров должен соответствовать фактическому накоплению отходов в период их наибольшего образования.</w:t>
      </w:r>
    </w:p>
    <w:p w14:paraId="5DFE9F03" w14:textId="77777777" w:rsidR="00000000" w:rsidRDefault="00E11872">
      <w:pPr>
        <w:pStyle w:val="a0"/>
        <w:widowControl/>
        <w:spacing w:after="0" w:line="100" w:lineRule="atLeast"/>
        <w:rPr>
          <w:sz w:val="26"/>
        </w:rPr>
      </w:pPr>
      <w:r>
        <w:rPr>
          <w:sz w:val="26"/>
        </w:rPr>
        <w:t xml:space="preserve">Стандартная вместимость </w:t>
      </w:r>
      <w:proofErr w:type="spellStart"/>
      <w:r>
        <w:rPr>
          <w:sz w:val="26"/>
        </w:rPr>
        <w:t>мусоросборных</w:t>
      </w:r>
      <w:proofErr w:type="spellEnd"/>
      <w:r>
        <w:rPr>
          <w:sz w:val="26"/>
        </w:rPr>
        <w:t xml:space="preserve"> контейнеров составляет от 770 до 1100 литров. Но оборудовать контейнерные площадки можно баками других объемов, если это не создаст затруднений для вывоза ТКО региональным оператором.</w:t>
      </w:r>
    </w:p>
    <w:p w14:paraId="0C272BA8" w14:textId="77777777" w:rsidR="00000000" w:rsidRDefault="00E11872">
      <w:pPr>
        <w:pStyle w:val="a0"/>
        <w:widowControl/>
        <w:spacing w:after="0" w:line="100" w:lineRule="atLeast"/>
        <w:rPr>
          <w:sz w:val="26"/>
        </w:rPr>
      </w:pPr>
      <w:r>
        <w:rPr>
          <w:sz w:val="26"/>
        </w:rPr>
        <w:t>При заключении договора на вывоз мусора нужно выяснить, будет ли регион</w:t>
      </w:r>
      <w:r>
        <w:rPr>
          <w:sz w:val="26"/>
        </w:rPr>
        <w:t>альный оператор предоставлять мусорные контейнеры в аренду, или придется их приобретать самостоятельно. Если региональный оператор предоставляет контейнеры в аренду, то это должно быть прописано в договоре.</w:t>
      </w:r>
    </w:p>
    <w:p w14:paraId="55C27F48" w14:textId="77777777" w:rsidR="00000000" w:rsidRDefault="00E11872">
      <w:pPr>
        <w:pStyle w:val="a0"/>
        <w:widowControl/>
        <w:spacing w:after="0" w:line="100" w:lineRule="atLeast"/>
        <w:rPr>
          <w:b/>
        </w:rPr>
      </w:pPr>
      <w:r>
        <w:rPr>
          <w:sz w:val="26"/>
        </w:rPr>
        <w:t>На контейнерных площадках должно размещаться не б</w:t>
      </w:r>
      <w:r>
        <w:rPr>
          <w:sz w:val="26"/>
        </w:rPr>
        <w:t>олее 8 контейнеров для смешанного накопления ТКО или 12 контейнеров, из которых 4 - для раздельного накопления ТКО, и не более 2 бункеров для накопления КГО (п. 6 СанПиН 2.1.3684-21).</w:t>
      </w:r>
    </w:p>
    <w:p w14:paraId="2199D04A" w14:textId="77777777" w:rsidR="00000000" w:rsidRPr="00B377B5" w:rsidRDefault="00E11872">
      <w:pPr>
        <w:pStyle w:val="2"/>
        <w:keepNext w:val="0"/>
        <w:widowControl/>
        <w:spacing w:before="0" w:after="0" w:line="100" w:lineRule="atLeast"/>
        <w:ind w:left="0" w:firstLine="0"/>
        <w:rPr>
          <w:b w:val="0"/>
          <w:color w:val="0070C0"/>
          <w:sz w:val="26"/>
        </w:rPr>
      </w:pPr>
      <w:bookmarkStart w:id="12" w:name="dogovor_na_vvoz_mysora_v_snt_v_2024"/>
      <w:bookmarkEnd w:id="12"/>
      <w:r w:rsidRPr="00B377B5">
        <w:rPr>
          <w:color w:val="0070C0"/>
          <w:sz w:val="24"/>
          <w:szCs w:val="24"/>
        </w:rPr>
        <w:lastRenderedPageBreak/>
        <w:t>Договор на вывоз мусора в СНТ в 2024</w:t>
      </w:r>
    </w:p>
    <w:p w14:paraId="24D86646" w14:textId="77777777" w:rsidR="00000000" w:rsidRDefault="00E11872">
      <w:pPr>
        <w:pStyle w:val="a0"/>
        <w:widowControl/>
        <w:spacing w:after="0" w:line="100" w:lineRule="atLeast"/>
        <w:rPr>
          <w:sz w:val="26"/>
        </w:rPr>
      </w:pPr>
      <w:r>
        <w:rPr>
          <w:sz w:val="26"/>
        </w:rPr>
        <w:t>После того как мусорная площадка по</w:t>
      </w:r>
      <w:r>
        <w:rPr>
          <w:sz w:val="26"/>
        </w:rPr>
        <w:t>лностью оборудована в соответствии со всеми санитарно-эпидемиологическими нормами и согласована с местной администрацией, можно заключать договор с региональным оператором о вывозе мусора из СНТ.</w:t>
      </w:r>
    </w:p>
    <w:p w14:paraId="1CD85889" w14:textId="77777777" w:rsidR="00000000" w:rsidRDefault="00E11872">
      <w:pPr>
        <w:pStyle w:val="a0"/>
        <w:widowControl/>
        <w:spacing w:after="0" w:line="100" w:lineRule="atLeast"/>
        <w:rPr>
          <w:sz w:val="26"/>
        </w:rPr>
      </w:pPr>
      <w:r>
        <w:rPr>
          <w:sz w:val="26"/>
        </w:rPr>
        <w:t xml:space="preserve">Перед этим дачникам нужно утвердить схему вывоза мусора. Он </w:t>
      </w:r>
      <w:r>
        <w:rPr>
          <w:sz w:val="26"/>
        </w:rPr>
        <w:t>может производиться круглый год или только в течение дачного сезона. Последний вариант актуален для тех товариществ, жители которых не остаются в своих домах на зиму.</w:t>
      </w:r>
    </w:p>
    <w:p w14:paraId="32C92FBA" w14:textId="77777777" w:rsidR="00000000" w:rsidRDefault="00E11872">
      <w:pPr>
        <w:pStyle w:val="a0"/>
        <w:widowControl/>
        <w:spacing w:after="0" w:line="100" w:lineRule="atLeast"/>
        <w:rPr>
          <w:sz w:val="26"/>
        </w:rPr>
      </w:pPr>
      <w:r>
        <w:rPr>
          <w:sz w:val="26"/>
        </w:rPr>
        <w:t>Договор с региональным оператором на оказание услуг по обращению с ТКО имеет типовую форм</w:t>
      </w:r>
      <w:r>
        <w:rPr>
          <w:sz w:val="26"/>
        </w:rPr>
        <w:t>у, утвержденную Постановлением Правительства РФ от 12.11.2016 № 1156.</w:t>
      </w:r>
    </w:p>
    <w:p w14:paraId="6B38AFA2" w14:textId="77777777" w:rsidR="00000000" w:rsidRDefault="00E11872">
      <w:pPr>
        <w:pStyle w:val="a0"/>
        <w:widowControl/>
        <w:spacing w:after="0" w:line="100" w:lineRule="atLeast"/>
        <w:rPr>
          <w:sz w:val="26"/>
        </w:rPr>
      </w:pPr>
      <w:r>
        <w:rPr>
          <w:sz w:val="26"/>
        </w:rPr>
        <w:t>Данный документ включает в себя следующие разделы:</w:t>
      </w:r>
    </w:p>
    <w:p w14:paraId="78B6DB79" w14:textId="77777777" w:rsidR="00000000" w:rsidRDefault="00E11872">
      <w:pPr>
        <w:pStyle w:val="a0"/>
        <w:widowControl/>
        <w:numPr>
          <w:ilvl w:val="0"/>
          <w:numId w:val="7"/>
        </w:numPr>
        <w:tabs>
          <w:tab w:val="left" w:pos="240"/>
        </w:tabs>
        <w:spacing w:after="0" w:line="100" w:lineRule="atLeast"/>
        <w:ind w:left="240"/>
        <w:rPr>
          <w:sz w:val="26"/>
        </w:rPr>
      </w:pPr>
      <w:r>
        <w:rPr>
          <w:sz w:val="26"/>
        </w:rPr>
        <w:t>Предмет договора (вывоз ТКО, в том числе КГО).</w:t>
      </w:r>
    </w:p>
    <w:p w14:paraId="1A0EBA74" w14:textId="77777777" w:rsidR="00000000" w:rsidRDefault="00E11872">
      <w:pPr>
        <w:pStyle w:val="a0"/>
        <w:widowControl/>
        <w:numPr>
          <w:ilvl w:val="0"/>
          <w:numId w:val="7"/>
        </w:numPr>
        <w:tabs>
          <w:tab w:val="left" w:pos="240"/>
        </w:tabs>
        <w:spacing w:after="0" w:line="100" w:lineRule="atLeast"/>
        <w:ind w:left="240"/>
        <w:rPr>
          <w:sz w:val="26"/>
        </w:rPr>
      </w:pPr>
      <w:r>
        <w:rPr>
          <w:sz w:val="26"/>
        </w:rPr>
        <w:t>Сроки и порядок оплаты по договору.</w:t>
      </w:r>
    </w:p>
    <w:p w14:paraId="4213B39B" w14:textId="77777777" w:rsidR="00000000" w:rsidRDefault="00E11872">
      <w:pPr>
        <w:pStyle w:val="a0"/>
        <w:widowControl/>
        <w:numPr>
          <w:ilvl w:val="0"/>
          <w:numId w:val="7"/>
        </w:numPr>
        <w:tabs>
          <w:tab w:val="left" w:pos="240"/>
        </w:tabs>
        <w:spacing w:after="0" w:line="100" w:lineRule="atLeast"/>
        <w:ind w:left="240"/>
        <w:rPr>
          <w:sz w:val="26"/>
        </w:rPr>
      </w:pPr>
      <w:r>
        <w:rPr>
          <w:sz w:val="26"/>
        </w:rPr>
        <w:t>Права и обязанности сторон.</w:t>
      </w:r>
    </w:p>
    <w:p w14:paraId="08DE1562" w14:textId="77777777" w:rsidR="00000000" w:rsidRDefault="00E11872">
      <w:pPr>
        <w:pStyle w:val="a0"/>
        <w:widowControl/>
        <w:numPr>
          <w:ilvl w:val="0"/>
          <w:numId w:val="7"/>
        </w:numPr>
        <w:tabs>
          <w:tab w:val="left" w:pos="240"/>
        </w:tabs>
        <w:spacing w:after="0" w:line="100" w:lineRule="atLeast"/>
        <w:ind w:left="240"/>
        <w:rPr>
          <w:sz w:val="26"/>
        </w:rPr>
      </w:pPr>
      <w:r>
        <w:rPr>
          <w:sz w:val="26"/>
        </w:rPr>
        <w:t>Порядок осуществления уч</w:t>
      </w:r>
      <w:r>
        <w:rPr>
          <w:sz w:val="26"/>
        </w:rPr>
        <w:t>ета объема и (или) массы отходов.</w:t>
      </w:r>
    </w:p>
    <w:p w14:paraId="4AE6FC6F" w14:textId="77777777" w:rsidR="00000000" w:rsidRDefault="00E11872">
      <w:pPr>
        <w:pStyle w:val="a0"/>
        <w:widowControl/>
        <w:numPr>
          <w:ilvl w:val="0"/>
          <w:numId w:val="7"/>
        </w:numPr>
        <w:tabs>
          <w:tab w:val="left" w:pos="240"/>
        </w:tabs>
        <w:spacing w:after="0" w:line="100" w:lineRule="atLeast"/>
        <w:ind w:left="240"/>
        <w:rPr>
          <w:sz w:val="26"/>
        </w:rPr>
      </w:pPr>
      <w:r>
        <w:rPr>
          <w:sz w:val="26"/>
        </w:rPr>
        <w:t>Порядок фиксации нарушений по договору.</w:t>
      </w:r>
    </w:p>
    <w:p w14:paraId="1A6F1222" w14:textId="77777777" w:rsidR="00000000" w:rsidRDefault="00E11872">
      <w:pPr>
        <w:pStyle w:val="a0"/>
        <w:widowControl/>
        <w:numPr>
          <w:ilvl w:val="0"/>
          <w:numId w:val="7"/>
        </w:numPr>
        <w:tabs>
          <w:tab w:val="left" w:pos="240"/>
        </w:tabs>
        <w:spacing w:after="0" w:line="100" w:lineRule="atLeast"/>
        <w:ind w:left="240"/>
        <w:rPr>
          <w:sz w:val="26"/>
        </w:rPr>
      </w:pPr>
      <w:r>
        <w:rPr>
          <w:sz w:val="26"/>
        </w:rPr>
        <w:t>Ответственность сторон.</w:t>
      </w:r>
    </w:p>
    <w:p w14:paraId="321753BB" w14:textId="77777777" w:rsidR="00000000" w:rsidRDefault="00E11872">
      <w:pPr>
        <w:pStyle w:val="a0"/>
        <w:widowControl/>
        <w:numPr>
          <w:ilvl w:val="0"/>
          <w:numId w:val="7"/>
        </w:numPr>
        <w:tabs>
          <w:tab w:val="left" w:pos="240"/>
        </w:tabs>
        <w:spacing w:after="0" w:line="100" w:lineRule="atLeast"/>
        <w:ind w:left="240"/>
        <w:rPr>
          <w:sz w:val="26"/>
        </w:rPr>
      </w:pPr>
      <w:r>
        <w:rPr>
          <w:sz w:val="26"/>
        </w:rPr>
        <w:t>Обстоятельства непреодолимой силы.</w:t>
      </w:r>
    </w:p>
    <w:p w14:paraId="43F3FB4F" w14:textId="77777777" w:rsidR="00000000" w:rsidRDefault="00E11872">
      <w:pPr>
        <w:pStyle w:val="a0"/>
        <w:widowControl/>
        <w:numPr>
          <w:ilvl w:val="0"/>
          <w:numId w:val="7"/>
        </w:numPr>
        <w:tabs>
          <w:tab w:val="left" w:pos="240"/>
        </w:tabs>
        <w:spacing w:after="0" w:line="100" w:lineRule="atLeast"/>
        <w:ind w:left="240"/>
        <w:rPr>
          <w:sz w:val="26"/>
        </w:rPr>
      </w:pPr>
      <w:r>
        <w:rPr>
          <w:sz w:val="26"/>
        </w:rPr>
        <w:t>Действие договора.</w:t>
      </w:r>
    </w:p>
    <w:p w14:paraId="01FCDF64" w14:textId="77777777" w:rsidR="00000000" w:rsidRDefault="00E11872">
      <w:pPr>
        <w:pStyle w:val="a0"/>
        <w:widowControl/>
        <w:numPr>
          <w:ilvl w:val="0"/>
          <w:numId w:val="7"/>
        </w:numPr>
        <w:tabs>
          <w:tab w:val="left" w:pos="240"/>
        </w:tabs>
        <w:spacing w:after="0" w:line="100" w:lineRule="atLeast"/>
        <w:ind w:left="240"/>
        <w:rPr>
          <w:sz w:val="26"/>
        </w:rPr>
      </w:pPr>
      <w:r>
        <w:rPr>
          <w:sz w:val="26"/>
        </w:rPr>
        <w:t>Прочие условия.</w:t>
      </w:r>
    </w:p>
    <w:p w14:paraId="5D12C310" w14:textId="77777777" w:rsidR="00000000" w:rsidRDefault="00E11872">
      <w:pPr>
        <w:pStyle w:val="a0"/>
        <w:widowControl/>
        <w:spacing w:after="0" w:line="100" w:lineRule="atLeast"/>
        <w:rPr>
          <w:sz w:val="26"/>
        </w:rPr>
      </w:pPr>
      <w:r>
        <w:rPr>
          <w:sz w:val="26"/>
        </w:rPr>
        <w:t>Стороны вправе дополнить типовую форму собственными положениями, если они не противореча</w:t>
      </w:r>
      <w:r>
        <w:rPr>
          <w:sz w:val="26"/>
        </w:rPr>
        <w:t>т закону.</w:t>
      </w:r>
    </w:p>
    <w:p w14:paraId="33D21E73" w14:textId="77777777" w:rsidR="00000000" w:rsidRDefault="00E11872">
      <w:pPr>
        <w:pStyle w:val="a0"/>
        <w:widowControl/>
        <w:spacing w:after="0" w:line="100" w:lineRule="atLeast"/>
        <w:rPr>
          <w:b/>
        </w:rPr>
      </w:pPr>
      <w:r>
        <w:rPr>
          <w:sz w:val="26"/>
        </w:rPr>
        <w:t>Обратите внимание! Не заключение или уклонение от заключения договора не освобождает потребителей от обязанности оплаты за услугу по обращению с ТКО.</w:t>
      </w:r>
    </w:p>
    <w:p w14:paraId="1EE6DFE5" w14:textId="77777777" w:rsidR="00000000" w:rsidRDefault="00E11872">
      <w:pPr>
        <w:pStyle w:val="2"/>
        <w:keepNext w:val="0"/>
        <w:widowControl/>
        <w:spacing w:before="0" w:after="0" w:line="100" w:lineRule="atLeast"/>
        <w:ind w:left="0" w:firstLine="0"/>
        <w:rPr>
          <w:b w:val="0"/>
          <w:sz w:val="26"/>
        </w:rPr>
      </w:pPr>
      <w:bookmarkStart w:id="13" w:name="poryadok_zaklyucheniya_dogovora_na_vvoz_"/>
      <w:bookmarkEnd w:id="13"/>
      <w:r>
        <w:rPr>
          <w:sz w:val="24"/>
          <w:szCs w:val="24"/>
        </w:rPr>
        <w:t>Порядок заключения договора на вывоз мусора в СНТ</w:t>
      </w:r>
    </w:p>
    <w:p w14:paraId="1A281DEC" w14:textId="77777777" w:rsidR="00000000" w:rsidRDefault="00E11872">
      <w:pPr>
        <w:pStyle w:val="a0"/>
        <w:widowControl/>
        <w:spacing w:after="0" w:line="100" w:lineRule="atLeast"/>
        <w:rPr>
          <w:sz w:val="26"/>
        </w:rPr>
      </w:pPr>
      <w:r>
        <w:rPr>
          <w:sz w:val="26"/>
        </w:rPr>
        <w:t>Договор на оказание услуг по обращению с ТКО д</w:t>
      </w:r>
      <w:r>
        <w:rPr>
          <w:sz w:val="26"/>
        </w:rPr>
        <w:t>олжен быть заключен в письменной форме.</w:t>
      </w:r>
    </w:p>
    <w:p w14:paraId="1010B663" w14:textId="77777777" w:rsidR="00000000" w:rsidRDefault="00E11872">
      <w:pPr>
        <w:pStyle w:val="a0"/>
        <w:widowControl/>
        <w:spacing w:after="0" w:line="100" w:lineRule="atLeast"/>
        <w:rPr>
          <w:sz w:val="26"/>
        </w:rPr>
      </w:pPr>
      <w:r>
        <w:rPr>
          <w:sz w:val="26"/>
        </w:rPr>
        <w:t>Для заключения договора необходимо направить в адрес регионального оператора заявку и предоставить информацию, необходимую для заключения договора. Сведения и документы, которые необходимы для заключения договора, пе</w:t>
      </w:r>
      <w:r>
        <w:rPr>
          <w:sz w:val="26"/>
        </w:rPr>
        <w:t>речислены в п. 8.6, п. 8.7 Постановления Правительства РФ № 1156.</w:t>
      </w:r>
    </w:p>
    <w:p w14:paraId="6C31AAA9" w14:textId="77777777" w:rsidR="00000000" w:rsidRDefault="00E11872">
      <w:pPr>
        <w:pStyle w:val="a0"/>
        <w:widowControl/>
        <w:spacing w:after="0" w:line="100" w:lineRule="atLeast"/>
        <w:rPr>
          <w:color w:val="FF3333"/>
          <w:sz w:val="26"/>
        </w:rPr>
      </w:pPr>
      <w:r>
        <w:rPr>
          <w:sz w:val="26"/>
        </w:rPr>
        <w:t>Единой формы заявки на заключение договора о вывозе мусора нет, она составляется в свободной форме или по форме, предложенной регоператором.</w:t>
      </w:r>
    </w:p>
    <w:p w14:paraId="486D0629" w14:textId="77777777" w:rsidR="00000000" w:rsidRDefault="00E11872">
      <w:pPr>
        <w:pStyle w:val="a0"/>
        <w:widowControl/>
        <w:spacing w:after="0" w:line="100" w:lineRule="atLeast"/>
        <w:rPr>
          <w:sz w:val="26"/>
        </w:rPr>
      </w:pPr>
      <w:r>
        <w:rPr>
          <w:color w:val="FF3333"/>
          <w:sz w:val="26"/>
        </w:rPr>
        <w:t>Обратите внимание! В садоводческом или огородниче</w:t>
      </w:r>
      <w:r>
        <w:rPr>
          <w:color w:val="FF3333"/>
          <w:sz w:val="26"/>
        </w:rPr>
        <w:t>ском товариществе договор с региональным оператором заключает постоянно действующий коллегиальный орган управления товарищества – правление (п. 6 Обзора, утв. Президиумом ВС РФ 13.12.2023). По поручению правления договор подписывает председатель садового т</w:t>
      </w:r>
      <w:r>
        <w:rPr>
          <w:color w:val="FF3333"/>
          <w:sz w:val="26"/>
        </w:rPr>
        <w:t>оварищества.</w:t>
      </w:r>
    </w:p>
    <w:p w14:paraId="19923AF9" w14:textId="77777777" w:rsidR="00000000" w:rsidRDefault="00E11872">
      <w:pPr>
        <w:pStyle w:val="a0"/>
        <w:widowControl/>
        <w:spacing w:after="0" w:line="100" w:lineRule="atLeast"/>
        <w:rPr>
          <w:b/>
        </w:rPr>
      </w:pPr>
      <w:r>
        <w:rPr>
          <w:sz w:val="26"/>
        </w:rPr>
        <w:t>Заявка СНТ и документы рассматриваются региональным оператором в срок, не превышающий 15 рабочих дней со дня их поступления.</w:t>
      </w:r>
    </w:p>
    <w:p w14:paraId="19ED2166" w14:textId="77777777" w:rsidR="00000000" w:rsidRPr="00B377B5" w:rsidRDefault="00E11872">
      <w:pPr>
        <w:pStyle w:val="2"/>
        <w:keepNext w:val="0"/>
        <w:widowControl/>
        <w:spacing w:before="0" w:after="0" w:line="100" w:lineRule="atLeast"/>
        <w:ind w:left="0" w:firstLine="0"/>
        <w:rPr>
          <w:b w:val="0"/>
          <w:color w:val="0070C0"/>
          <w:sz w:val="26"/>
        </w:rPr>
      </w:pPr>
      <w:bookmarkStart w:id="14" w:name="skolko_stoit_vvoz_mysora_v_snt"/>
      <w:bookmarkEnd w:id="14"/>
      <w:r w:rsidRPr="00B377B5">
        <w:rPr>
          <w:color w:val="0070C0"/>
          <w:sz w:val="24"/>
          <w:szCs w:val="24"/>
        </w:rPr>
        <w:t>Сколько стоит вывоз мусора в СНТ</w:t>
      </w:r>
    </w:p>
    <w:p w14:paraId="39270FB6" w14:textId="77777777" w:rsidR="00000000" w:rsidRDefault="00E11872">
      <w:pPr>
        <w:pStyle w:val="a0"/>
        <w:widowControl/>
        <w:spacing w:after="0" w:line="100" w:lineRule="atLeast"/>
        <w:rPr>
          <w:sz w:val="26"/>
        </w:rPr>
      </w:pPr>
      <w:r>
        <w:rPr>
          <w:sz w:val="26"/>
        </w:rPr>
        <w:t>Плата за вывоз мусора с территории СНТ рассчитывается исходя из тарифа на услуги рего</w:t>
      </w:r>
      <w:r>
        <w:rPr>
          <w:sz w:val="26"/>
        </w:rPr>
        <w:t>ператора, а также выбранного сторонами способа учета ТКО.</w:t>
      </w:r>
    </w:p>
    <w:p w14:paraId="2A9281CD" w14:textId="77777777" w:rsidR="00000000" w:rsidRDefault="00E11872">
      <w:pPr>
        <w:pStyle w:val="a0"/>
        <w:widowControl/>
        <w:spacing w:after="0" w:line="100" w:lineRule="atLeast"/>
        <w:rPr>
          <w:b/>
        </w:rPr>
      </w:pPr>
      <w:r>
        <w:rPr>
          <w:sz w:val="26"/>
        </w:rPr>
        <w:t>Для каждого регионального оператора уполномоченный орган исполнительной власти субъекта РФ устанавливает свой предельный тариф за обращение с ТКО. Правила определения размера тарифа установлены Пост</w:t>
      </w:r>
      <w:r>
        <w:rPr>
          <w:sz w:val="26"/>
        </w:rPr>
        <w:t>ановлением Правительства РФ от 30.05.2016 № 484 «О ценообразовании в области обращения с твердыми коммунальными отходами».</w:t>
      </w:r>
    </w:p>
    <w:p w14:paraId="518A504A" w14:textId="77777777" w:rsidR="00000000" w:rsidRPr="00B377B5" w:rsidRDefault="00E11872">
      <w:pPr>
        <w:pStyle w:val="2"/>
        <w:keepNext w:val="0"/>
        <w:widowControl/>
        <w:spacing w:before="0" w:after="0" w:line="100" w:lineRule="atLeast"/>
        <w:ind w:left="0" w:firstLine="0"/>
        <w:rPr>
          <w:b w:val="0"/>
          <w:color w:val="0070C0"/>
          <w:sz w:val="26"/>
        </w:rPr>
      </w:pPr>
      <w:bookmarkStart w:id="15" w:name="sposob_ycheta_othodov_v_snt"/>
      <w:bookmarkEnd w:id="15"/>
      <w:r w:rsidRPr="00B377B5">
        <w:rPr>
          <w:color w:val="0070C0"/>
          <w:sz w:val="24"/>
          <w:szCs w:val="24"/>
        </w:rPr>
        <w:t>Способы учета отходов в СНТ</w:t>
      </w:r>
    </w:p>
    <w:p w14:paraId="42371747" w14:textId="77777777" w:rsidR="00000000" w:rsidRDefault="00E11872">
      <w:pPr>
        <w:pStyle w:val="a0"/>
        <w:widowControl/>
        <w:spacing w:after="0" w:line="100" w:lineRule="atLeast"/>
        <w:rPr>
          <w:sz w:val="26"/>
        </w:rPr>
      </w:pPr>
      <w:r>
        <w:rPr>
          <w:sz w:val="26"/>
        </w:rPr>
        <w:t>Для осуществления расчетов по договору стороны должны определить способ учета мусорных отходов, образующи</w:t>
      </w:r>
      <w:r>
        <w:rPr>
          <w:sz w:val="26"/>
        </w:rPr>
        <w:t>хся в СНТ.</w:t>
      </w:r>
    </w:p>
    <w:p w14:paraId="5684C3F3" w14:textId="77777777" w:rsidR="00000000" w:rsidRDefault="00E11872">
      <w:pPr>
        <w:pStyle w:val="a0"/>
        <w:widowControl/>
        <w:spacing w:after="0" w:line="100" w:lineRule="atLeast"/>
        <w:rPr>
          <w:sz w:val="26"/>
        </w:rPr>
      </w:pPr>
      <w:r>
        <w:rPr>
          <w:sz w:val="26"/>
        </w:rPr>
        <w:t>В настоящее время действует Постановление Правительства РФ № 505. Согласно данному документу стороны могут выбрать расчеты по (п. 6):</w:t>
      </w:r>
    </w:p>
    <w:p w14:paraId="3E5E3438" w14:textId="77777777" w:rsidR="00000000" w:rsidRDefault="00E11872">
      <w:pPr>
        <w:pStyle w:val="a0"/>
        <w:widowControl/>
        <w:numPr>
          <w:ilvl w:val="0"/>
          <w:numId w:val="8"/>
        </w:numPr>
        <w:tabs>
          <w:tab w:val="left" w:pos="240"/>
        </w:tabs>
        <w:spacing w:after="0" w:line="100" w:lineRule="atLeast"/>
        <w:ind w:left="240"/>
        <w:rPr>
          <w:sz w:val="26"/>
        </w:rPr>
      </w:pPr>
      <w:r>
        <w:rPr>
          <w:sz w:val="26"/>
        </w:rPr>
        <w:lastRenderedPageBreak/>
        <w:t>нормативу накопления ТКО</w:t>
      </w:r>
    </w:p>
    <w:p w14:paraId="3F06143F" w14:textId="77777777" w:rsidR="00000000" w:rsidRDefault="00E11872">
      <w:pPr>
        <w:pStyle w:val="a0"/>
        <w:widowControl/>
        <w:spacing w:after="0" w:line="100" w:lineRule="atLeast"/>
        <w:rPr>
          <w:sz w:val="26"/>
        </w:rPr>
      </w:pPr>
      <w:r>
        <w:rPr>
          <w:sz w:val="26"/>
        </w:rPr>
        <w:t>или</w:t>
      </w:r>
    </w:p>
    <w:p w14:paraId="67438ECC" w14:textId="77777777" w:rsidR="00000000" w:rsidRDefault="00E11872">
      <w:pPr>
        <w:pStyle w:val="a0"/>
        <w:widowControl/>
        <w:numPr>
          <w:ilvl w:val="0"/>
          <w:numId w:val="9"/>
        </w:numPr>
        <w:tabs>
          <w:tab w:val="left" w:pos="240"/>
        </w:tabs>
        <w:spacing w:after="0" w:line="100" w:lineRule="atLeast"/>
        <w:ind w:left="240"/>
        <w:rPr>
          <w:sz w:val="26"/>
        </w:rPr>
      </w:pPr>
      <w:r>
        <w:rPr>
          <w:sz w:val="26"/>
        </w:rPr>
        <w:t>по количеству и объему контейнеров для накопления ТКО.</w:t>
      </w:r>
    </w:p>
    <w:p w14:paraId="25CA271D" w14:textId="77777777" w:rsidR="00000000" w:rsidRDefault="00E11872">
      <w:pPr>
        <w:pStyle w:val="a0"/>
        <w:widowControl/>
        <w:spacing w:after="0" w:line="100" w:lineRule="atLeast"/>
        <w:rPr>
          <w:sz w:val="26"/>
        </w:rPr>
      </w:pPr>
      <w:r>
        <w:rPr>
          <w:sz w:val="26"/>
        </w:rPr>
        <w:t xml:space="preserve">При этом выбор конкретного </w:t>
      </w:r>
      <w:r>
        <w:rPr>
          <w:sz w:val="26"/>
        </w:rPr>
        <w:t>способа расчета между садовым товариществом и региональным оператором определяется фактическими обстоятельствами, в частности, используемым СНТ способом складирования ТКО.</w:t>
      </w:r>
    </w:p>
    <w:p w14:paraId="574B58CD" w14:textId="77777777" w:rsidR="00000000" w:rsidRDefault="00E11872">
      <w:pPr>
        <w:pStyle w:val="a0"/>
        <w:widowControl/>
        <w:spacing w:after="0" w:line="100" w:lineRule="atLeast"/>
        <w:rPr>
          <w:sz w:val="26"/>
        </w:rPr>
      </w:pPr>
      <w:r>
        <w:rPr>
          <w:sz w:val="26"/>
        </w:rPr>
        <w:t>Заключить договор по количеству и объему контейнеров СНТ может в случае, если</w:t>
      </w:r>
    </w:p>
    <w:p w14:paraId="009AA571" w14:textId="77777777" w:rsidR="00000000" w:rsidRDefault="00E11872">
      <w:pPr>
        <w:pStyle w:val="a0"/>
        <w:widowControl/>
        <w:numPr>
          <w:ilvl w:val="0"/>
          <w:numId w:val="10"/>
        </w:numPr>
        <w:tabs>
          <w:tab w:val="left" w:pos="240"/>
        </w:tabs>
        <w:spacing w:after="0" w:line="100" w:lineRule="atLeast"/>
        <w:ind w:left="240"/>
        <w:rPr>
          <w:sz w:val="26"/>
        </w:rPr>
      </w:pPr>
      <w:r>
        <w:rPr>
          <w:sz w:val="26"/>
        </w:rPr>
        <w:t>в реги</w:t>
      </w:r>
      <w:r>
        <w:rPr>
          <w:sz w:val="26"/>
        </w:rPr>
        <w:t>оне принят нормативно-правовой акт о раздельном накоплении ТКО;</w:t>
      </w:r>
    </w:p>
    <w:p w14:paraId="47C981EB" w14:textId="77777777" w:rsidR="00000000" w:rsidRDefault="00E11872">
      <w:pPr>
        <w:pStyle w:val="a0"/>
        <w:widowControl/>
        <w:numPr>
          <w:ilvl w:val="0"/>
          <w:numId w:val="10"/>
        </w:numPr>
        <w:tabs>
          <w:tab w:val="left" w:pos="240"/>
        </w:tabs>
        <w:spacing w:after="0" w:line="100" w:lineRule="atLeast"/>
        <w:ind w:left="240"/>
        <w:rPr>
          <w:sz w:val="26"/>
        </w:rPr>
      </w:pPr>
      <w:r>
        <w:rPr>
          <w:sz w:val="26"/>
        </w:rPr>
        <w:t>в СНТ есть собственная контейнерная площадка, с установленными на ней контейнерами для раздельного сбора мусора;</w:t>
      </w:r>
    </w:p>
    <w:p w14:paraId="1889F21C" w14:textId="77777777" w:rsidR="00000000" w:rsidRDefault="00E11872">
      <w:pPr>
        <w:pStyle w:val="a0"/>
        <w:widowControl/>
        <w:spacing w:after="0" w:line="100" w:lineRule="atLeast"/>
        <w:rPr>
          <w:b/>
          <w:color w:val="FF3333"/>
        </w:rPr>
      </w:pPr>
      <w:r>
        <w:rPr>
          <w:sz w:val="26"/>
        </w:rPr>
        <w:t>В противном случае придется заключать договор по нормативу. Начисления при этом</w:t>
      </w:r>
      <w:r>
        <w:rPr>
          <w:sz w:val="26"/>
        </w:rPr>
        <w:t xml:space="preserve"> производятся круглогодично в соответствии с нормативами накопления ТКО, установленными в регионе.</w:t>
      </w:r>
    </w:p>
    <w:p w14:paraId="7F19E406" w14:textId="77777777" w:rsidR="00000000" w:rsidRPr="00B377B5" w:rsidRDefault="00E11872">
      <w:pPr>
        <w:pStyle w:val="3"/>
        <w:keepNext w:val="0"/>
        <w:widowControl/>
        <w:spacing w:before="0" w:after="0" w:line="100" w:lineRule="atLeast"/>
        <w:ind w:left="0" w:firstLine="0"/>
        <w:rPr>
          <w:b w:val="0"/>
          <w:color w:val="0070C0"/>
          <w:sz w:val="26"/>
        </w:rPr>
      </w:pPr>
      <w:bookmarkStart w:id="16" w:name="izmeneniya_v_pravilah_ycheta_tko_v_2024_"/>
      <w:bookmarkEnd w:id="16"/>
      <w:r w:rsidRPr="00B377B5">
        <w:rPr>
          <w:color w:val="0070C0"/>
          <w:sz w:val="24"/>
          <w:szCs w:val="24"/>
        </w:rPr>
        <w:t>Изменения в правилах учета ТКО в 2024 году</w:t>
      </w:r>
    </w:p>
    <w:p w14:paraId="1F4DC1CD" w14:textId="77777777" w:rsidR="00000000" w:rsidRDefault="00E11872">
      <w:pPr>
        <w:pStyle w:val="a0"/>
        <w:widowControl/>
        <w:spacing w:after="0" w:line="100" w:lineRule="atLeast"/>
        <w:rPr>
          <w:color w:val="FF3333"/>
          <w:sz w:val="26"/>
        </w:rPr>
      </w:pPr>
      <w:r>
        <w:rPr>
          <w:color w:val="FF3333"/>
          <w:sz w:val="26"/>
        </w:rPr>
        <w:t>С 1 сентября 2024 года Постановление Правительства РФ № 505 прекращается свое действие, ему на смену приходит Пост</w:t>
      </w:r>
      <w:r>
        <w:rPr>
          <w:color w:val="FF3333"/>
          <w:sz w:val="26"/>
        </w:rPr>
        <w:t>ановление Правительства РФ от 24.05.2024 № 671, которое скорректировало правила коммерческого учёта ТКО.</w:t>
      </w:r>
    </w:p>
    <w:p w14:paraId="0510A6A0" w14:textId="77777777" w:rsidR="00000000" w:rsidRDefault="00E11872">
      <w:pPr>
        <w:pStyle w:val="a0"/>
        <w:widowControl/>
        <w:spacing w:after="0" w:line="100" w:lineRule="atLeast"/>
        <w:rPr>
          <w:color w:val="FF3333"/>
          <w:sz w:val="26"/>
        </w:rPr>
      </w:pPr>
      <w:r>
        <w:rPr>
          <w:color w:val="FF3333"/>
          <w:sz w:val="26"/>
        </w:rPr>
        <w:t>Новое постановление конкретизирует способы коммерческого учета в сфере обращения с ТКО и предлагает регионам выбор наиболее подходящего способа.</w:t>
      </w:r>
    </w:p>
    <w:p w14:paraId="6AD4F0BC" w14:textId="77777777" w:rsidR="00000000" w:rsidRDefault="00E11872">
      <w:pPr>
        <w:pStyle w:val="a0"/>
        <w:widowControl/>
        <w:numPr>
          <w:ilvl w:val="0"/>
          <w:numId w:val="11"/>
        </w:numPr>
        <w:tabs>
          <w:tab w:val="left" w:pos="240"/>
        </w:tabs>
        <w:spacing w:after="0" w:line="100" w:lineRule="atLeast"/>
        <w:ind w:left="240"/>
        <w:rPr>
          <w:color w:val="FF3333"/>
          <w:sz w:val="26"/>
        </w:rPr>
      </w:pPr>
      <w:r>
        <w:rPr>
          <w:color w:val="FF3333"/>
          <w:sz w:val="26"/>
        </w:rPr>
        <w:t>Базовы</w:t>
      </w:r>
      <w:r>
        <w:rPr>
          <w:color w:val="FF3333"/>
          <w:sz w:val="26"/>
        </w:rPr>
        <w:t>й расчетный метод с применением нормативов накопления ТКО. Этот метод основан на использовании средних показателей накопления отходов для определенного типа объекта. Нормативы накопления устанавливаются региональными властями.</w:t>
      </w:r>
    </w:p>
    <w:p w14:paraId="06244760" w14:textId="77777777" w:rsidR="00000000" w:rsidRDefault="00E11872">
      <w:pPr>
        <w:pStyle w:val="a0"/>
        <w:widowControl/>
        <w:numPr>
          <w:ilvl w:val="0"/>
          <w:numId w:val="11"/>
        </w:numPr>
        <w:tabs>
          <w:tab w:val="left" w:pos="240"/>
        </w:tabs>
        <w:spacing w:after="0" w:line="100" w:lineRule="atLeast"/>
        <w:ind w:left="240"/>
        <w:rPr>
          <w:color w:val="FF3333"/>
          <w:sz w:val="26"/>
        </w:rPr>
      </w:pPr>
      <w:r>
        <w:rPr>
          <w:color w:val="FF3333"/>
          <w:sz w:val="26"/>
        </w:rPr>
        <w:t>Метод, основанный на количест</w:t>
      </w:r>
      <w:r>
        <w:rPr>
          <w:color w:val="FF3333"/>
          <w:sz w:val="26"/>
        </w:rPr>
        <w:t>ве и объеме контейнеров, графике вывоза и средней плотности мусора. Этот метод предполагает учет количества и объема контейнеров для сбора отходов, а также частоты их вывоза. Для определения фактического объема отходов используется средняя плотность мусора</w:t>
      </w:r>
      <w:r>
        <w:rPr>
          <w:color w:val="FF3333"/>
          <w:sz w:val="26"/>
        </w:rPr>
        <w:t>, которая также устанавливается на региональном уровне.</w:t>
      </w:r>
    </w:p>
    <w:p w14:paraId="38D2D0B8" w14:textId="77777777" w:rsidR="00000000" w:rsidRDefault="00E11872">
      <w:pPr>
        <w:pStyle w:val="a0"/>
        <w:widowControl/>
        <w:numPr>
          <w:ilvl w:val="0"/>
          <w:numId w:val="11"/>
        </w:numPr>
        <w:tabs>
          <w:tab w:val="left" w:pos="240"/>
        </w:tabs>
        <w:spacing w:after="0" w:line="100" w:lineRule="atLeast"/>
        <w:ind w:left="240"/>
        <w:rPr>
          <w:color w:val="FF3333"/>
          <w:sz w:val="26"/>
        </w:rPr>
      </w:pPr>
      <w:r>
        <w:rPr>
          <w:color w:val="FF3333"/>
          <w:sz w:val="26"/>
        </w:rPr>
        <w:t>Метод, основанный на определении массы отходов с использованием средств измерения. Этот метод позволяет определить точное количество отходов, которое образуется в конкретном помещении. Для этого испол</w:t>
      </w:r>
      <w:r>
        <w:rPr>
          <w:color w:val="FF3333"/>
          <w:sz w:val="26"/>
        </w:rPr>
        <w:t>ьзуется специальное оборудование для взвешивания отходов, которое устанавливается на мусоровозах или контейнерных площадках.</w:t>
      </w:r>
    </w:p>
    <w:p w14:paraId="0A9DE815" w14:textId="77777777" w:rsidR="00000000" w:rsidRDefault="00E11872">
      <w:pPr>
        <w:pStyle w:val="a0"/>
        <w:widowControl/>
        <w:spacing w:after="0" w:line="100" w:lineRule="atLeast"/>
        <w:rPr>
          <w:b/>
        </w:rPr>
      </w:pPr>
      <w:r>
        <w:rPr>
          <w:color w:val="FF3333"/>
          <w:sz w:val="26"/>
        </w:rPr>
        <w:t>Выбор метода коммерческого учета в сфере обращения с ТКО остается за регионами. При этом, для каждого региона будет установлен отде</w:t>
      </w:r>
      <w:r>
        <w:rPr>
          <w:color w:val="FF3333"/>
          <w:sz w:val="26"/>
        </w:rPr>
        <w:t>льный набор нормативов, который будет зависеть от множества факторов, включая тип объекта, климатические условия, инфраструктурные особенности и др.</w:t>
      </w:r>
    </w:p>
    <w:p w14:paraId="66DD1ACF" w14:textId="77777777" w:rsidR="00000000" w:rsidRPr="00B377B5" w:rsidRDefault="00E11872">
      <w:pPr>
        <w:pStyle w:val="2"/>
        <w:keepNext w:val="0"/>
        <w:widowControl/>
        <w:spacing w:before="0" w:after="0" w:line="100" w:lineRule="atLeast"/>
        <w:ind w:left="0" w:firstLine="0"/>
        <w:rPr>
          <w:b w:val="0"/>
          <w:color w:val="0070C0"/>
          <w:sz w:val="26"/>
        </w:rPr>
      </w:pPr>
      <w:bookmarkStart w:id="17" w:name="vvoz_mysora_v_snt_zakonodatelstvo_mo"/>
      <w:bookmarkEnd w:id="17"/>
      <w:r w:rsidRPr="00B377B5">
        <w:rPr>
          <w:color w:val="0070C0"/>
          <w:sz w:val="24"/>
          <w:szCs w:val="24"/>
        </w:rPr>
        <w:t>Вывоз мусора в СНТ - законодательство Московской области</w:t>
      </w:r>
    </w:p>
    <w:p w14:paraId="4B5A6558" w14:textId="77777777" w:rsidR="00000000" w:rsidRDefault="00E11872">
      <w:pPr>
        <w:pStyle w:val="a0"/>
        <w:widowControl/>
        <w:spacing w:after="0" w:line="100" w:lineRule="atLeast"/>
        <w:rPr>
          <w:sz w:val="26"/>
        </w:rPr>
      </w:pPr>
      <w:r>
        <w:rPr>
          <w:sz w:val="26"/>
        </w:rPr>
        <w:t>Тарифы на услуги регоператоров</w:t>
      </w:r>
    </w:p>
    <w:p w14:paraId="65EEBB41" w14:textId="77777777" w:rsidR="00000000" w:rsidRDefault="00E11872">
      <w:pPr>
        <w:pStyle w:val="a0"/>
        <w:widowControl/>
        <w:spacing w:after="0" w:line="100" w:lineRule="atLeast"/>
        <w:rPr>
          <w:b/>
          <w:bCs/>
          <w:sz w:val="26"/>
        </w:rPr>
      </w:pPr>
      <w:r>
        <w:rPr>
          <w:sz w:val="26"/>
        </w:rPr>
        <w:t>В Московской област</w:t>
      </w:r>
      <w:r>
        <w:rPr>
          <w:sz w:val="26"/>
        </w:rPr>
        <w:t>и услуги по вывозу мусора оказывают 7 региональных операторов. Тарифы на услуги региональных операторов утверждены Распоряжением Комитета по ценам и тарифам Московской области от 20.11.2022 № 205-Р «Об утверждении предельных единых тарифов…».</w:t>
      </w:r>
    </w:p>
    <w:p w14:paraId="1292A819" w14:textId="77777777" w:rsidR="00000000" w:rsidRPr="00B377B5" w:rsidRDefault="00E11872">
      <w:pPr>
        <w:pStyle w:val="a0"/>
        <w:widowControl/>
        <w:spacing w:after="0" w:line="100" w:lineRule="atLeast"/>
        <w:rPr>
          <w:color w:val="0070C0"/>
          <w:sz w:val="26"/>
        </w:rPr>
      </w:pPr>
      <w:r w:rsidRPr="00B377B5">
        <w:rPr>
          <w:b/>
          <w:bCs/>
          <w:color w:val="0070C0"/>
          <w:sz w:val="26"/>
        </w:rPr>
        <w:t>Нормативы нак</w:t>
      </w:r>
      <w:r w:rsidRPr="00B377B5">
        <w:rPr>
          <w:b/>
          <w:bCs/>
          <w:color w:val="0070C0"/>
          <w:sz w:val="26"/>
        </w:rPr>
        <w:t>опления мусора</w:t>
      </w:r>
    </w:p>
    <w:p w14:paraId="1F4787BF" w14:textId="77777777" w:rsidR="00000000" w:rsidRDefault="00E11872">
      <w:pPr>
        <w:pStyle w:val="a0"/>
        <w:widowControl/>
        <w:spacing w:after="0" w:line="100" w:lineRule="atLeast"/>
        <w:rPr>
          <w:sz w:val="26"/>
        </w:rPr>
      </w:pPr>
      <w:r>
        <w:rPr>
          <w:sz w:val="26"/>
        </w:rPr>
        <w:t xml:space="preserve">В настоящее время в Московской области действуют нормативы накопления ТКО установленные распоряжением </w:t>
      </w:r>
      <w:proofErr w:type="spellStart"/>
      <w:r>
        <w:rPr>
          <w:sz w:val="26"/>
        </w:rPr>
        <w:t>Минжилкомхоза</w:t>
      </w:r>
      <w:proofErr w:type="spellEnd"/>
      <w:r>
        <w:rPr>
          <w:sz w:val="26"/>
        </w:rPr>
        <w:t xml:space="preserve"> от 20.09.2021 № 431-РВ.</w:t>
      </w:r>
    </w:p>
    <w:p w14:paraId="162F7ADD" w14:textId="77777777" w:rsidR="00000000" w:rsidRDefault="00E11872">
      <w:pPr>
        <w:pStyle w:val="a0"/>
        <w:widowControl/>
        <w:spacing w:after="0" w:line="100" w:lineRule="atLeast"/>
        <w:rPr>
          <w:sz w:val="26"/>
        </w:rPr>
      </w:pPr>
      <w:r>
        <w:rPr>
          <w:sz w:val="26"/>
        </w:rPr>
        <w:t>Данный документ установил годовой норматив накопления ТКО в количественных показателях объема (кубиче</w:t>
      </w:r>
      <w:r>
        <w:rPr>
          <w:sz w:val="26"/>
        </w:rPr>
        <w:t>ских метрах). Всего местные власти установили 42 вида нормативов для разных категорий объектов недвижимости. Нормы вывоза мусора в СНТ Московской области: 1 участок - 1,48 м3 в год.</w:t>
      </w:r>
    </w:p>
    <w:p w14:paraId="368926E9" w14:textId="77777777" w:rsidR="00000000" w:rsidRDefault="00E11872">
      <w:pPr>
        <w:pStyle w:val="a0"/>
        <w:widowControl/>
        <w:spacing w:after="0" w:line="100" w:lineRule="atLeast"/>
        <w:rPr>
          <w:b/>
        </w:rPr>
      </w:pPr>
      <w:r>
        <w:rPr>
          <w:sz w:val="26"/>
        </w:rPr>
        <w:lastRenderedPageBreak/>
        <w:t>Обратите внимание! С 1 мая все садовые товарищества Подмосковья в соответс</w:t>
      </w:r>
      <w:r>
        <w:rPr>
          <w:sz w:val="26"/>
        </w:rPr>
        <w:t>твии с постановлением Правительства Московской области должны осуществлять оплату вывоза мусора по нормативу (Постановление Правительства МО от 15.04.2024 № 348-ПП). Мусорные отходы из подмосковных СНТ теперь будут вывозить не по запросу, а по утвержденном</w:t>
      </w:r>
      <w:r>
        <w:rPr>
          <w:sz w:val="26"/>
        </w:rPr>
        <w:t>у графику.</w:t>
      </w:r>
    </w:p>
    <w:p w14:paraId="46A67C14" w14:textId="77777777" w:rsidR="00000000" w:rsidRPr="00B377B5" w:rsidRDefault="00E11872">
      <w:pPr>
        <w:pStyle w:val="2"/>
        <w:keepNext w:val="0"/>
        <w:widowControl/>
        <w:spacing w:before="0" w:after="0" w:line="100" w:lineRule="atLeast"/>
        <w:ind w:left="0" w:firstLine="0"/>
        <w:rPr>
          <w:b w:val="0"/>
          <w:color w:val="0070C0"/>
          <w:sz w:val="26"/>
        </w:rPr>
      </w:pPr>
      <w:bookmarkStart w:id="18" w:name="kak_formiryetsya_grafik_vvoza_mysora"/>
      <w:bookmarkEnd w:id="18"/>
      <w:r w:rsidRPr="00B377B5">
        <w:rPr>
          <w:color w:val="0070C0"/>
          <w:sz w:val="24"/>
          <w:szCs w:val="24"/>
        </w:rPr>
        <w:t>Как формируется график вывоза мусора</w:t>
      </w:r>
    </w:p>
    <w:p w14:paraId="7BF2F762" w14:textId="77777777" w:rsidR="00000000" w:rsidRDefault="00E11872">
      <w:pPr>
        <w:pStyle w:val="a0"/>
        <w:widowControl/>
        <w:spacing w:after="0" w:line="100" w:lineRule="atLeast"/>
        <w:rPr>
          <w:sz w:val="26"/>
        </w:rPr>
      </w:pPr>
      <w:r>
        <w:rPr>
          <w:sz w:val="26"/>
        </w:rPr>
        <w:t>При подаче документов на заключение договора потребитель указывает желаемую периодичность вывоза ТКО, в том числе по заявкам.</w:t>
      </w:r>
    </w:p>
    <w:p w14:paraId="33096EED" w14:textId="77777777" w:rsidR="00000000" w:rsidRDefault="00E11872">
      <w:pPr>
        <w:pStyle w:val="a0"/>
        <w:widowControl/>
        <w:spacing w:after="0" w:line="100" w:lineRule="atLeast"/>
        <w:rPr>
          <w:sz w:val="26"/>
        </w:rPr>
      </w:pPr>
      <w:r>
        <w:rPr>
          <w:sz w:val="26"/>
        </w:rPr>
        <w:t>Однако нормами СанПиН установлена периодичность оказания коммунальной услуги по вы</w:t>
      </w:r>
      <w:r>
        <w:rPr>
          <w:sz w:val="26"/>
        </w:rPr>
        <w:t>возу ТКО, нарушение которой приведет к ответственности регионального оператора. Следовательно, если периодичность, которую указал потребитель, приведёт к нарушению требований СанПиН, региональный оператор будет осуществлять вывоз в соответствии с требовани</w:t>
      </w:r>
      <w:r>
        <w:rPr>
          <w:sz w:val="26"/>
        </w:rPr>
        <w:t>ями законодательства в области санитарно-</w:t>
      </w:r>
      <w:r>
        <w:rPr>
          <w:sz w:val="26"/>
        </w:rPr>
        <w:softHyphen/>
        <w:t>эпидемиологического благополучия населения.</w:t>
      </w:r>
    </w:p>
    <w:p w14:paraId="0BF14B8C" w14:textId="77777777" w:rsidR="00000000" w:rsidRDefault="00E11872">
      <w:pPr>
        <w:pStyle w:val="a0"/>
        <w:widowControl/>
        <w:spacing w:after="0" w:line="100" w:lineRule="atLeast"/>
        <w:rPr>
          <w:b/>
        </w:rPr>
      </w:pPr>
      <w:r>
        <w:rPr>
          <w:sz w:val="26"/>
        </w:rPr>
        <w:t>При этом если учет объема ТКО осуществляется по нормативу, то вывоз ТКО по СанПиН не отразится на стоимости услуги по вывозу мусора, тогда как учет объема ТКО по количест</w:t>
      </w:r>
      <w:r>
        <w:rPr>
          <w:sz w:val="26"/>
        </w:rPr>
        <w:t>ву контейнеров может увеличить итоговую стоимость оказанной услуги для потребителя.</w:t>
      </w:r>
    </w:p>
    <w:p w14:paraId="42EBFE58" w14:textId="77777777" w:rsidR="00000000" w:rsidRPr="00B377B5" w:rsidRDefault="00E11872">
      <w:pPr>
        <w:pStyle w:val="a0"/>
        <w:widowControl/>
        <w:spacing w:after="0" w:line="100" w:lineRule="atLeast"/>
        <w:rPr>
          <w:color w:val="0070C0"/>
          <w:sz w:val="26"/>
        </w:rPr>
      </w:pPr>
      <w:bookmarkStart w:id="19" w:name="normativ_vvoza_mysora_v_snt"/>
      <w:bookmarkEnd w:id="19"/>
      <w:r w:rsidRPr="00B377B5">
        <w:rPr>
          <w:b/>
          <w:color w:val="0070C0"/>
        </w:rPr>
        <w:t>Норматив вывоза мусора в СНТ</w:t>
      </w:r>
    </w:p>
    <w:p w14:paraId="7289508E" w14:textId="77777777" w:rsidR="00000000" w:rsidRDefault="00E11872">
      <w:pPr>
        <w:pStyle w:val="a0"/>
        <w:widowControl/>
        <w:spacing w:after="0" w:line="100" w:lineRule="atLeast"/>
        <w:rPr>
          <w:sz w:val="26"/>
        </w:rPr>
      </w:pPr>
      <w:r>
        <w:rPr>
          <w:sz w:val="26"/>
        </w:rPr>
        <w:t xml:space="preserve">Периодичность вывоза региональным оператором ТКО с мест их накопления должна устанавливаться с соблюдением требований СанПиН 2.1.3684-21, утв. </w:t>
      </w:r>
      <w:r>
        <w:rPr>
          <w:sz w:val="26"/>
        </w:rPr>
        <w:t>Постановлением гл. санитарного врача РФ от 28.01.2021 № 3.</w:t>
      </w:r>
    </w:p>
    <w:p w14:paraId="18E44895" w14:textId="77777777" w:rsidR="00000000" w:rsidRDefault="00E11872">
      <w:pPr>
        <w:pStyle w:val="a0"/>
        <w:widowControl/>
        <w:spacing w:after="0" w:line="100" w:lineRule="atLeast"/>
        <w:rPr>
          <w:sz w:val="26"/>
        </w:rPr>
      </w:pPr>
      <w:r>
        <w:rPr>
          <w:sz w:val="26"/>
        </w:rPr>
        <w:t>Сроки вывоза ТКО с контейнерных площадок зависят от среднесуточной температуры воздуха в течение 3-х суток (п.11 СанПиН 2.1.3684-21):</w:t>
      </w:r>
    </w:p>
    <w:p w14:paraId="08C12C50" w14:textId="77777777" w:rsidR="00000000" w:rsidRDefault="00E11872">
      <w:pPr>
        <w:pStyle w:val="a0"/>
        <w:widowControl/>
        <w:numPr>
          <w:ilvl w:val="0"/>
          <w:numId w:val="12"/>
        </w:numPr>
        <w:tabs>
          <w:tab w:val="left" w:pos="240"/>
        </w:tabs>
        <w:spacing w:after="0" w:line="100" w:lineRule="atLeast"/>
        <w:ind w:left="240"/>
        <w:rPr>
          <w:sz w:val="26"/>
        </w:rPr>
      </w:pPr>
      <w:r>
        <w:rPr>
          <w:sz w:val="26"/>
        </w:rPr>
        <w:t>при +5°C и выше – не более одних суток временного накопления;</w:t>
      </w:r>
    </w:p>
    <w:p w14:paraId="75CDA4AB" w14:textId="77777777" w:rsidR="00000000" w:rsidRDefault="00E11872">
      <w:pPr>
        <w:pStyle w:val="a0"/>
        <w:widowControl/>
        <w:numPr>
          <w:ilvl w:val="0"/>
          <w:numId w:val="12"/>
        </w:numPr>
        <w:tabs>
          <w:tab w:val="left" w:pos="240"/>
        </w:tabs>
        <w:spacing w:after="0" w:line="100" w:lineRule="atLeast"/>
        <w:ind w:left="240"/>
        <w:rPr>
          <w:sz w:val="26"/>
        </w:rPr>
      </w:pPr>
      <w:r>
        <w:rPr>
          <w:sz w:val="26"/>
        </w:rPr>
        <w:t>п</w:t>
      </w:r>
      <w:r>
        <w:rPr>
          <w:sz w:val="26"/>
        </w:rPr>
        <w:t>ри +4°C и ниже – не более трёх суток.</w:t>
      </w:r>
    </w:p>
    <w:p w14:paraId="6D332962" w14:textId="77777777" w:rsidR="00000000" w:rsidRDefault="00E11872">
      <w:pPr>
        <w:pStyle w:val="a0"/>
        <w:widowControl/>
        <w:spacing w:after="0" w:line="100" w:lineRule="atLeast"/>
        <w:rPr>
          <w:sz w:val="26"/>
        </w:rPr>
      </w:pPr>
      <w:r>
        <w:rPr>
          <w:sz w:val="26"/>
        </w:rPr>
        <w:t>Также согласно СанПин 2.1.3684-21, регоператор должен соблюдать порядок и сроки вывоза КГО: по мере их накопления, но не реже одного раза в 10 суток при температуре наружного воздуха +4°C и ниже, а при температуре +5°C</w:t>
      </w:r>
      <w:r>
        <w:rPr>
          <w:sz w:val="26"/>
        </w:rPr>
        <w:t xml:space="preserve"> и выше – не реже одного раза в неделю.</w:t>
      </w:r>
    </w:p>
    <w:p w14:paraId="5EC778C7" w14:textId="77777777" w:rsidR="00000000" w:rsidRDefault="00E11872">
      <w:pPr>
        <w:pStyle w:val="a0"/>
        <w:widowControl/>
        <w:spacing w:after="0" w:line="100" w:lineRule="atLeast"/>
        <w:rPr>
          <w:sz w:val="26"/>
        </w:rPr>
      </w:pPr>
      <w:r>
        <w:rPr>
          <w:sz w:val="26"/>
        </w:rPr>
        <w:t>Если регоператор нарушает периодичность вывоза мусора, то следует обратиться в надзорные органы: Росприроднадзор или Роспотребнадзор.</w:t>
      </w:r>
    </w:p>
    <w:p w14:paraId="257164F4" w14:textId="77777777" w:rsidR="00000000" w:rsidRDefault="00E11872">
      <w:pPr>
        <w:pStyle w:val="a0"/>
        <w:widowControl/>
        <w:spacing w:after="0" w:line="100" w:lineRule="atLeast"/>
        <w:rPr>
          <w:sz w:val="26"/>
        </w:rPr>
      </w:pPr>
      <w:r>
        <w:rPr>
          <w:sz w:val="26"/>
        </w:rPr>
        <w:t xml:space="preserve">Кроме того, нарушение срока хранения ТКО влечёт административное наказание по ст. </w:t>
      </w:r>
      <w:r>
        <w:rPr>
          <w:sz w:val="26"/>
        </w:rPr>
        <w:t>6.35 КоАП РФ. Штраф за мусор в СНТ:</w:t>
      </w:r>
    </w:p>
    <w:p w14:paraId="0A3AA562" w14:textId="77777777" w:rsidR="00000000" w:rsidRDefault="00E11872">
      <w:pPr>
        <w:pStyle w:val="a0"/>
        <w:widowControl/>
        <w:numPr>
          <w:ilvl w:val="0"/>
          <w:numId w:val="13"/>
        </w:numPr>
        <w:tabs>
          <w:tab w:val="left" w:pos="240"/>
        </w:tabs>
        <w:spacing w:after="0" w:line="100" w:lineRule="atLeast"/>
        <w:ind w:left="240"/>
        <w:rPr>
          <w:sz w:val="26"/>
        </w:rPr>
      </w:pPr>
      <w:r>
        <w:rPr>
          <w:sz w:val="26"/>
        </w:rPr>
        <w:t>для должностных лиц – от 30 000 руб. до 40 000 руб.,</w:t>
      </w:r>
    </w:p>
    <w:p w14:paraId="06E751AF" w14:textId="77777777" w:rsidR="00000000" w:rsidRDefault="00E11872">
      <w:pPr>
        <w:pStyle w:val="a0"/>
        <w:widowControl/>
        <w:numPr>
          <w:ilvl w:val="0"/>
          <w:numId w:val="13"/>
        </w:numPr>
        <w:tabs>
          <w:tab w:val="left" w:pos="240"/>
        </w:tabs>
        <w:spacing w:after="0" w:line="100" w:lineRule="atLeast"/>
        <w:ind w:left="240"/>
        <w:rPr>
          <w:b/>
        </w:rPr>
      </w:pPr>
      <w:r>
        <w:rPr>
          <w:sz w:val="26"/>
        </w:rPr>
        <w:t>для юрлиц – от 250 000 руб. до 350 000 руб. или административное приостановление деятельности на срок до 90 суток.</w:t>
      </w:r>
    </w:p>
    <w:p w14:paraId="73355913" w14:textId="77777777" w:rsidR="00000000" w:rsidRPr="00B377B5" w:rsidRDefault="00E11872">
      <w:pPr>
        <w:pStyle w:val="3"/>
        <w:keepNext w:val="0"/>
        <w:widowControl/>
        <w:spacing w:before="0" w:after="0" w:line="100" w:lineRule="atLeast"/>
        <w:ind w:left="0" w:firstLine="0"/>
        <w:rPr>
          <w:b w:val="0"/>
          <w:color w:val="0070C0"/>
          <w:sz w:val="26"/>
        </w:rPr>
      </w:pPr>
      <w:bookmarkStart w:id="20" w:name="sjiganie_mysora_na_ychastke"/>
      <w:bookmarkEnd w:id="20"/>
      <w:r w:rsidRPr="00B377B5">
        <w:rPr>
          <w:color w:val="0070C0"/>
          <w:sz w:val="24"/>
          <w:szCs w:val="24"/>
        </w:rPr>
        <w:t>Сжигание мусора на участке</w:t>
      </w:r>
    </w:p>
    <w:p w14:paraId="60A71813" w14:textId="77777777" w:rsidR="00000000" w:rsidRDefault="00E11872">
      <w:pPr>
        <w:pStyle w:val="a0"/>
        <w:widowControl/>
        <w:spacing w:after="0" w:line="100" w:lineRule="atLeast"/>
        <w:rPr>
          <w:sz w:val="26"/>
        </w:rPr>
      </w:pPr>
      <w:r>
        <w:rPr>
          <w:sz w:val="26"/>
        </w:rPr>
        <w:t xml:space="preserve">В заключение хотелось бы </w:t>
      </w:r>
      <w:r>
        <w:rPr>
          <w:sz w:val="26"/>
        </w:rPr>
        <w:t>сказать несколько слов еще об одном способе избавления от мусора в СНТ.</w:t>
      </w:r>
    </w:p>
    <w:p w14:paraId="05537995" w14:textId="77777777" w:rsidR="00000000" w:rsidRDefault="00E11872">
      <w:pPr>
        <w:pStyle w:val="a0"/>
        <w:widowControl/>
        <w:spacing w:after="0" w:line="100" w:lineRule="atLeast"/>
        <w:rPr>
          <w:sz w:val="26"/>
        </w:rPr>
      </w:pPr>
      <w:r>
        <w:rPr>
          <w:sz w:val="26"/>
        </w:rPr>
        <w:t>Речь идет о сжигании мусора на дачном участке. Это один из старейших и привычных способов избавления от мусора на дачном участке перед началом и завершением летнего сезона. Садоводы сж</w:t>
      </w:r>
      <w:r>
        <w:rPr>
          <w:sz w:val="26"/>
        </w:rPr>
        <w:t>игают опавшую листву, ветки и пр. мусор.</w:t>
      </w:r>
    </w:p>
    <w:p w14:paraId="6E6BF316" w14:textId="77777777" w:rsidR="00000000" w:rsidRDefault="00E11872">
      <w:pPr>
        <w:pStyle w:val="a0"/>
        <w:widowControl/>
        <w:spacing w:after="0" w:line="100" w:lineRule="atLeast"/>
        <w:rPr>
          <w:sz w:val="26"/>
        </w:rPr>
      </w:pPr>
      <w:r>
        <w:rPr>
          <w:sz w:val="26"/>
        </w:rPr>
        <w:t>Но следует иметь в виду, что с 2021 года правила противопожарного режима ограничили возможность сжигания мусора на даче (см. Постановление Правительства РФ от 16.09.2020 № 1479).</w:t>
      </w:r>
    </w:p>
    <w:p w14:paraId="3E598868" w14:textId="77777777" w:rsidR="00000000" w:rsidRDefault="00E11872">
      <w:pPr>
        <w:pStyle w:val="a0"/>
        <w:widowControl/>
        <w:spacing w:after="0" w:line="100" w:lineRule="atLeast"/>
        <w:rPr>
          <w:sz w:val="26"/>
        </w:rPr>
      </w:pPr>
      <w:r>
        <w:rPr>
          <w:sz w:val="26"/>
        </w:rPr>
        <w:t>Все требования, предъявляемые к мест</w:t>
      </w:r>
      <w:r>
        <w:rPr>
          <w:sz w:val="26"/>
        </w:rPr>
        <w:t>ам сжигания мусора и отходов на дачных участках, прописаны в приложении № 4 к Постановлению № 1479. Согласно этому документу, места для разведения огня должны соответствовать определенным нормам.</w:t>
      </w:r>
    </w:p>
    <w:p w14:paraId="0BD2C98A" w14:textId="77777777" w:rsidR="00000000" w:rsidRDefault="00E11872">
      <w:pPr>
        <w:pStyle w:val="a0"/>
        <w:widowControl/>
        <w:spacing w:after="0" w:line="100" w:lineRule="atLeast"/>
        <w:rPr>
          <w:sz w:val="26"/>
        </w:rPr>
      </w:pPr>
      <w:r>
        <w:rPr>
          <w:sz w:val="26"/>
        </w:rPr>
        <w:t>Сжигать мусор можно в яме, котловане или рве глубиной не мен</w:t>
      </w:r>
      <w:r>
        <w:rPr>
          <w:sz w:val="26"/>
        </w:rPr>
        <w:t>ее 30 см, в диаметре не более 1 метра.</w:t>
      </w:r>
    </w:p>
    <w:p w14:paraId="308A58C0" w14:textId="77777777" w:rsidR="00000000" w:rsidRDefault="00E11872">
      <w:pPr>
        <w:pStyle w:val="a0"/>
        <w:widowControl/>
        <w:spacing w:after="0" w:line="100" w:lineRule="atLeast"/>
        <w:rPr>
          <w:sz w:val="26"/>
        </w:rPr>
      </w:pPr>
      <w:r>
        <w:rPr>
          <w:sz w:val="26"/>
        </w:rPr>
        <w:lastRenderedPageBreak/>
        <w:t>Вместо ямы допускается использовать специально оборудованную площадку, на которой установлена металлическая емкость с твердым основанием, например, бочка, бак или другие емкости из негорючего материала объемом не боле</w:t>
      </w:r>
      <w:r>
        <w:rPr>
          <w:sz w:val="26"/>
        </w:rPr>
        <w:t xml:space="preserve">е 1 </w:t>
      </w:r>
      <w:proofErr w:type="spellStart"/>
      <w:r>
        <w:rPr>
          <w:sz w:val="26"/>
        </w:rPr>
        <w:t>куб.метра</w:t>
      </w:r>
      <w:proofErr w:type="spellEnd"/>
      <w:r>
        <w:rPr>
          <w:sz w:val="26"/>
        </w:rPr>
        <w:t>.</w:t>
      </w:r>
    </w:p>
    <w:p w14:paraId="467B7845" w14:textId="77777777" w:rsidR="00000000" w:rsidRDefault="00E11872">
      <w:pPr>
        <w:pStyle w:val="a0"/>
        <w:widowControl/>
        <w:spacing w:after="0" w:line="100" w:lineRule="atLeast"/>
        <w:rPr>
          <w:sz w:val="26"/>
        </w:rPr>
      </w:pPr>
      <w:r>
        <w:rPr>
          <w:sz w:val="26"/>
        </w:rPr>
        <w:t>Копать ямы и устанавливать бочки для сжигания мусора разрешается на расстоянии не менее 15 метров от ближайших построек.</w:t>
      </w:r>
    </w:p>
    <w:p w14:paraId="09C1C397" w14:textId="77777777" w:rsidR="00000000" w:rsidRDefault="00E11872">
      <w:pPr>
        <w:pStyle w:val="a0"/>
        <w:widowControl/>
        <w:spacing w:after="0" w:line="100" w:lineRule="atLeast"/>
        <w:rPr>
          <w:sz w:val="26"/>
        </w:rPr>
      </w:pPr>
      <w:r>
        <w:rPr>
          <w:sz w:val="26"/>
        </w:rPr>
        <w:t>В радиусе 10 метров от ямы, бочки или другой емкости не должно быть горючих материалов, сухих веток, листвы.</w:t>
      </w:r>
    </w:p>
    <w:p w14:paraId="69792722" w14:textId="77777777" w:rsidR="00000000" w:rsidRDefault="00E11872">
      <w:pPr>
        <w:pStyle w:val="a0"/>
        <w:widowControl/>
        <w:spacing w:after="0" w:line="100" w:lineRule="atLeast"/>
        <w:rPr>
          <w:sz w:val="26"/>
        </w:rPr>
      </w:pPr>
      <w:r>
        <w:rPr>
          <w:sz w:val="26"/>
        </w:rPr>
        <w:t>Чтобы в люб</w:t>
      </w:r>
      <w:r>
        <w:rPr>
          <w:sz w:val="26"/>
        </w:rPr>
        <w:t>ой момент огонь можно было локализовать, рядом с ямой или емкостью нужно держать металлический лист. Рядом с местом для разведения огня нужно иметь средства первичного пожаротушения: воду, лопату, песок.</w:t>
      </w:r>
    </w:p>
    <w:p w14:paraId="67DF34CA" w14:textId="77777777" w:rsidR="00000000" w:rsidRDefault="00E11872">
      <w:pPr>
        <w:pStyle w:val="a0"/>
        <w:widowControl/>
        <w:spacing w:after="0" w:line="100" w:lineRule="atLeast"/>
        <w:rPr>
          <w:b/>
        </w:rPr>
      </w:pPr>
      <w:r>
        <w:rPr>
          <w:sz w:val="26"/>
        </w:rPr>
        <w:t>Ответственность за нарушение пожарной безопасности м</w:t>
      </w:r>
      <w:r>
        <w:rPr>
          <w:sz w:val="26"/>
        </w:rPr>
        <w:t>ожет быть серьезной, вплоть до уголовной. В частности, речь идет о ст. 219 и 109 УК РФ, которые могут быть применены в случаях, когда из-за такого нарушения случился пожар, произошло уничтожение или повреждение чужого имущества, был нанесен вред здоровью ч</w:t>
      </w:r>
      <w:r>
        <w:rPr>
          <w:sz w:val="26"/>
        </w:rPr>
        <w:t>еловека и т</w:t>
      </w:r>
      <w:bookmarkStart w:id="21" w:name="otvetstvennost_za_narysheniya_obrascheni"/>
      <w:bookmarkEnd w:id="21"/>
      <w:r>
        <w:rPr>
          <w:sz w:val="26"/>
        </w:rPr>
        <w:t>. д.</w:t>
      </w:r>
    </w:p>
    <w:p w14:paraId="78F929BB" w14:textId="77777777" w:rsidR="00000000" w:rsidRPr="00B377B5" w:rsidRDefault="00E11872">
      <w:pPr>
        <w:pStyle w:val="a0"/>
        <w:widowControl/>
        <w:spacing w:after="0" w:line="100" w:lineRule="atLeast"/>
        <w:rPr>
          <w:color w:val="0070C0"/>
          <w:sz w:val="26"/>
        </w:rPr>
      </w:pPr>
      <w:r w:rsidRPr="00B377B5">
        <w:rPr>
          <w:b/>
          <w:color w:val="0070C0"/>
        </w:rPr>
        <w:t>Ответственность за нарушения обращения с ТКО</w:t>
      </w:r>
    </w:p>
    <w:p w14:paraId="09C2F0E9" w14:textId="77777777" w:rsidR="00000000" w:rsidRDefault="00E11872">
      <w:pPr>
        <w:pStyle w:val="a0"/>
        <w:widowControl/>
        <w:spacing w:after="0" w:line="100" w:lineRule="atLeast"/>
        <w:rPr>
          <w:sz w:val="26"/>
        </w:rPr>
      </w:pPr>
      <w:r>
        <w:rPr>
          <w:sz w:val="26"/>
        </w:rPr>
        <w:t>На территории садоводства и за ее пределами запрещено организовывать свалки отходов. Лица, в результате деятельности которых образуются отходы, могут быть привлечены к ответственности:</w:t>
      </w:r>
    </w:p>
    <w:p w14:paraId="16A0C56E" w14:textId="77777777" w:rsidR="00000000" w:rsidRDefault="00E11872">
      <w:pPr>
        <w:pStyle w:val="a0"/>
        <w:widowControl/>
        <w:numPr>
          <w:ilvl w:val="0"/>
          <w:numId w:val="14"/>
        </w:numPr>
        <w:tabs>
          <w:tab w:val="left" w:pos="240"/>
        </w:tabs>
        <w:spacing w:after="0" w:line="100" w:lineRule="atLeast"/>
        <w:ind w:left="240"/>
        <w:rPr>
          <w:sz w:val="26"/>
        </w:rPr>
      </w:pPr>
      <w:r>
        <w:rPr>
          <w:sz w:val="26"/>
        </w:rPr>
        <w:t>за несоблю</w:t>
      </w:r>
      <w:r>
        <w:rPr>
          <w:sz w:val="26"/>
        </w:rPr>
        <w:t>дение санитарно-эпидемиологических требований при обращении с отходами - по ст. 6.35 КоАП РФ;</w:t>
      </w:r>
    </w:p>
    <w:p w14:paraId="30C2DBF0" w14:textId="77777777" w:rsidR="00000000" w:rsidRDefault="00E11872">
      <w:pPr>
        <w:pStyle w:val="a0"/>
        <w:widowControl/>
        <w:numPr>
          <w:ilvl w:val="0"/>
          <w:numId w:val="14"/>
        </w:numPr>
        <w:tabs>
          <w:tab w:val="left" w:pos="240"/>
        </w:tabs>
        <w:spacing w:after="0" w:line="100" w:lineRule="atLeast"/>
        <w:ind w:left="240"/>
        <w:rPr>
          <w:sz w:val="26"/>
        </w:rPr>
      </w:pPr>
      <w:r>
        <w:rPr>
          <w:sz w:val="26"/>
        </w:rPr>
        <w:t>нарушение требований в области охраны окружающей среды при обращении с отходами - по ст. 8.2 8.2.3 КоАП РФ.</w:t>
      </w:r>
    </w:p>
    <w:p w14:paraId="3E7C4AE6" w14:textId="77777777" w:rsidR="00000000" w:rsidRDefault="00E11872">
      <w:pPr>
        <w:pStyle w:val="a0"/>
        <w:widowControl/>
        <w:spacing w:after="0" w:line="100" w:lineRule="atLeast"/>
      </w:pPr>
      <w:r>
        <w:rPr>
          <w:sz w:val="26"/>
        </w:rPr>
        <w:t>Таким образом, на настоящий момент порядок складирован</w:t>
      </w:r>
      <w:r>
        <w:rPr>
          <w:sz w:val="26"/>
        </w:rPr>
        <w:t>ия и вывоза мусора в СНТ определен не только нормативно-правовой базой, но и в значительной степени определяется заключаемым договором, условия которого могут быть сформулированы сторонами с учетом положений действующего законодательства РФ.</w:t>
      </w:r>
    </w:p>
    <w:p w14:paraId="415222AF" w14:textId="77777777" w:rsidR="00000000" w:rsidRDefault="00E11872">
      <w:pPr>
        <w:spacing w:line="100" w:lineRule="atLeast"/>
      </w:pPr>
    </w:p>
    <w:p w14:paraId="031555B8" w14:textId="77777777" w:rsidR="00000000" w:rsidRDefault="00E11872">
      <w:pPr>
        <w:pStyle w:val="a0"/>
        <w:widowControl/>
        <w:spacing w:after="0" w:line="100" w:lineRule="atLeast"/>
        <w:rPr>
          <w:color w:val="0066CC"/>
        </w:rPr>
      </w:pPr>
      <w:r>
        <w:rPr>
          <w:color w:val="0066CC"/>
          <w:sz w:val="26"/>
        </w:rPr>
        <w:t>Актуальные полные тексты указанных нормативных </w:t>
      </w:r>
      <w:hyperlink r:id="rId5" w:anchor="_blank" w:history="1">
        <w:r>
          <w:rPr>
            <w:rStyle w:val="a4"/>
            <w:color w:val="0066CC"/>
            <w:sz w:val="26"/>
            <w:u w:val="none"/>
          </w:rPr>
          <w:t>актов</w:t>
        </w:r>
      </w:hyperlink>
      <w:r>
        <w:rPr>
          <w:color w:val="0066CC"/>
          <w:sz w:val="26"/>
        </w:rPr>
        <w:t> можно найти в КонсультантПлюс. Если у вас еще нет доступа к системе КонсультантПлюс, вы можете </w:t>
      </w:r>
      <w:hyperlink r:id="rId6" w:anchor="_blank" w:history="1">
        <w:r>
          <w:rPr>
            <w:rStyle w:val="a4"/>
            <w:color w:val="0066CC"/>
            <w:sz w:val="26"/>
            <w:u w:val="none"/>
          </w:rPr>
          <w:t>оформить</w:t>
        </w:r>
      </w:hyperlink>
      <w:r>
        <w:rPr>
          <w:color w:val="0066CC"/>
          <w:sz w:val="26"/>
        </w:rPr>
        <w:t> бесплатный пробный доступ на 2 дня.</w:t>
      </w:r>
    </w:p>
    <w:p w14:paraId="4413B974" w14:textId="77777777" w:rsidR="00000000" w:rsidRDefault="00E11872">
      <w:pPr>
        <w:spacing w:line="100" w:lineRule="atLeast"/>
        <w:rPr>
          <w:color w:val="0066CC"/>
        </w:rPr>
      </w:pPr>
      <w:bookmarkStart w:id="22" w:name="_GoBack"/>
      <w:bookmarkEnd w:id="22"/>
    </w:p>
    <w:p w14:paraId="43BE5E66" w14:textId="77777777" w:rsidR="00000000" w:rsidRPr="005E6F25" w:rsidRDefault="00E11872" w:rsidP="005E6F25">
      <w:pPr>
        <w:pStyle w:val="a0"/>
        <w:widowControl/>
        <w:spacing w:after="0" w:line="100" w:lineRule="atLeast"/>
        <w:jc w:val="center"/>
        <w:rPr>
          <w:color w:val="FF0000"/>
          <w:sz w:val="26"/>
          <w:u w:val="single"/>
        </w:rPr>
      </w:pPr>
      <w:r w:rsidRPr="005E6F25">
        <w:rPr>
          <w:color w:val="FF0000"/>
          <w:sz w:val="26"/>
          <w:u w:val="single"/>
        </w:rPr>
        <w:t>П</w:t>
      </w:r>
      <w:r w:rsidRPr="005E6F25">
        <w:rPr>
          <w:color w:val="FF0000"/>
          <w:sz w:val="26"/>
          <w:u w:val="single"/>
        </w:rPr>
        <w:t>римеры расчета оплаты вывоза мусора из СНТ</w:t>
      </w:r>
    </w:p>
    <w:p w14:paraId="79383EED" w14:textId="77777777" w:rsidR="00000000" w:rsidRDefault="00E11872">
      <w:pPr>
        <w:pStyle w:val="a0"/>
        <w:widowControl/>
        <w:spacing w:after="0" w:line="100" w:lineRule="atLeast"/>
        <w:rPr>
          <w:color w:val="0066CC"/>
          <w:sz w:val="26"/>
        </w:rPr>
      </w:pPr>
      <w:r w:rsidRPr="005E6F25">
        <w:rPr>
          <w:color w:val="C00000"/>
          <w:sz w:val="26"/>
        </w:rPr>
        <w:t>Пример 1</w:t>
      </w:r>
      <w:r>
        <w:rPr>
          <w:color w:val="0066CC"/>
          <w:sz w:val="26"/>
        </w:rPr>
        <w:t>. Вывоз мусора из СНТ в Московской области. Садовое товарищество расположено в Наро-Фоминском районе Московской области.</w:t>
      </w:r>
    </w:p>
    <w:p w14:paraId="7DD2FC0F" w14:textId="77777777" w:rsidR="00000000" w:rsidRDefault="00E11872">
      <w:pPr>
        <w:pStyle w:val="a0"/>
        <w:widowControl/>
        <w:spacing w:after="0" w:line="100" w:lineRule="atLeast"/>
        <w:rPr>
          <w:color w:val="0066CC"/>
          <w:sz w:val="26"/>
        </w:rPr>
      </w:pPr>
      <w:r>
        <w:rPr>
          <w:color w:val="0066CC"/>
          <w:sz w:val="26"/>
        </w:rPr>
        <w:t>Стороны договорились производить расчет по нормативу, то есть по усредненному показа</w:t>
      </w:r>
      <w:r>
        <w:rPr>
          <w:color w:val="0066CC"/>
          <w:sz w:val="26"/>
        </w:rPr>
        <w:t>телю.</w:t>
      </w:r>
    </w:p>
    <w:p w14:paraId="221CD64B" w14:textId="77777777" w:rsidR="00000000" w:rsidRDefault="00E11872">
      <w:pPr>
        <w:pStyle w:val="a0"/>
        <w:widowControl/>
        <w:spacing w:after="0" w:line="100" w:lineRule="atLeast"/>
        <w:rPr>
          <w:color w:val="0066CC"/>
          <w:sz w:val="26"/>
        </w:rPr>
      </w:pPr>
      <w:r>
        <w:rPr>
          <w:color w:val="0066CC"/>
          <w:sz w:val="26"/>
        </w:rPr>
        <w:t>От норматива и количества членов СНТ зависит размер ежемесячного платежа.</w:t>
      </w:r>
    </w:p>
    <w:p w14:paraId="4755C50D" w14:textId="77777777" w:rsidR="00000000" w:rsidRDefault="00E11872">
      <w:pPr>
        <w:pStyle w:val="a0"/>
        <w:widowControl/>
        <w:spacing w:after="0" w:line="100" w:lineRule="atLeast"/>
        <w:rPr>
          <w:color w:val="0066CC"/>
          <w:sz w:val="26"/>
        </w:rPr>
      </w:pPr>
      <w:r>
        <w:rPr>
          <w:color w:val="0066CC"/>
          <w:sz w:val="26"/>
        </w:rPr>
        <w:t>Тариф оператора, руб./</w:t>
      </w:r>
      <w:proofErr w:type="spellStart"/>
      <w:r>
        <w:rPr>
          <w:color w:val="0066CC"/>
          <w:sz w:val="26"/>
        </w:rPr>
        <w:t>куб.м</w:t>
      </w:r>
      <w:proofErr w:type="spellEnd"/>
    </w:p>
    <w:p w14:paraId="40755A57" w14:textId="77777777" w:rsidR="00000000" w:rsidRDefault="00E11872">
      <w:pPr>
        <w:pStyle w:val="a0"/>
        <w:widowControl/>
        <w:spacing w:after="0" w:line="100" w:lineRule="atLeast"/>
        <w:rPr>
          <w:color w:val="0066CC"/>
          <w:sz w:val="26"/>
        </w:rPr>
      </w:pPr>
      <w:r>
        <w:rPr>
          <w:color w:val="0066CC"/>
          <w:sz w:val="26"/>
        </w:rPr>
        <w:t xml:space="preserve">Норматив накопления ТКО, </w:t>
      </w:r>
      <w:proofErr w:type="spellStart"/>
      <w:r>
        <w:rPr>
          <w:color w:val="0066CC"/>
          <w:sz w:val="26"/>
        </w:rPr>
        <w:t>куб.м</w:t>
      </w:r>
      <w:proofErr w:type="spellEnd"/>
      <w:r>
        <w:rPr>
          <w:color w:val="0066CC"/>
          <w:sz w:val="26"/>
        </w:rPr>
        <w:t>/участок в год</w:t>
      </w:r>
    </w:p>
    <w:p w14:paraId="7117948B" w14:textId="77777777" w:rsidR="00000000" w:rsidRDefault="00E11872">
      <w:pPr>
        <w:pStyle w:val="a0"/>
        <w:widowControl/>
        <w:spacing w:after="0" w:line="100" w:lineRule="atLeast"/>
        <w:rPr>
          <w:color w:val="0066CC"/>
          <w:sz w:val="26"/>
        </w:rPr>
      </w:pPr>
      <w:r>
        <w:rPr>
          <w:color w:val="0066CC"/>
          <w:sz w:val="26"/>
        </w:rPr>
        <w:t>Плата за 1 участок в год, руб.</w:t>
      </w:r>
    </w:p>
    <w:p w14:paraId="30AA89A4" w14:textId="77777777" w:rsidR="00000000" w:rsidRDefault="00E11872">
      <w:pPr>
        <w:pStyle w:val="a0"/>
        <w:widowControl/>
        <w:spacing w:after="0" w:line="100" w:lineRule="atLeast"/>
        <w:rPr>
          <w:color w:val="0066CC"/>
          <w:sz w:val="26"/>
        </w:rPr>
      </w:pPr>
      <w:r>
        <w:rPr>
          <w:color w:val="0066CC"/>
          <w:sz w:val="26"/>
        </w:rPr>
        <w:t>Плата за 1 участок в месяц, руб.</w:t>
      </w:r>
    </w:p>
    <w:p w14:paraId="196F16D9" w14:textId="77777777" w:rsidR="00000000" w:rsidRDefault="00E11872">
      <w:pPr>
        <w:pStyle w:val="a0"/>
        <w:widowControl/>
        <w:spacing w:after="0" w:line="100" w:lineRule="atLeast"/>
        <w:rPr>
          <w:color w:val="0066CC"/>
          <w:sz w:val="26"/>
        </w:rPr>
      </w:pPr>
      <w:r>
        <w:rPr>
          <w:color w:val="0066CC"/>
          <w:sz w:val="26"/>
        </w:rPr>
        <w:t>Количество участников</w:t>
      </w:r>
    </w:p>
    <w:p w14:paraId="55CC3422" w14:textId="77777777" w:rsidR="00000000" w:rsidRDefault="00E11872">
      <w:pPr>
        <w:pStyle w:val="a0"/>
        <w:widowControl/>
        <w:spacing w:after="0" w:line="100" w:lineRule="atLeast"/>
        <w:rPr>
          <w:color w:val="0066CC"/>
          <w:sz w:val="26"/>
        </w:rPr>
      </w:pPr>
      <w:r>
        <w:rPr>
          <w:color w:val="0066CC"/>
          <w:sz w:val="26"/>
        </w:rPr>
        <w:t>Размер годовой пл</w:t>
      </w:r>
      <w:r>
        <w:rPr>
          <w:color w:val="0066CC"/>
          <w:sz w:val="26"/>
        </w:rPr>
        <w:t>аты в СНТ, руб.</w:t>
      </w:r>
    </w:p>
    <w:p w14:paraId="15F8EA20" w14:textId="77777777" w:rsidR="00000000" w:rsidRDefault="00E11872">
      <w:pPr>
        <w:pStyle w:val="a0"/>
        <w:widowControl/>
        <w:spacing w:after="0" w:line="100" w:lineRule="atLeast"/>
        <w:rPr>
          <w:color w:val="0066CC"/>
          <w:sz w:val="26"/>
        </w:rPr>
      </w:pPr>
      <w:r>
        <w:rPr>
          <w:color w:val="0066CC"/>
          <w:sz w:val="26"/>
        </w:rPr>
        <w:t>Размер ежемесячной платы в СНТ, руб.</w:t>
      </w:r>
    </w:p>
    <w:p w14:paraId="093A8513" w14:textId="77777777" w:rsidR="00000000" w:rsidRDefault="00E11872">
      <w:pPr>
        <w:pStyle w:val="a0"/>
        <w:widowControl/>
        <w:spacing w:after="0" w:line="100" w:lineRule="atLeast"/>
        <w:rPr>
          <w:color w:val="0066CC"/>
          <w:sz w:val="26"/>
        </w:rPr>
      </w:pPr>
      <w:r>
        <w:rPr>
          <w:color w:val="0066CC"/>
          <w:sz w:val="26"/>
        </w:rPr>
        <w:t>1 151,42</w:t>
      </w:r>
    </w:p>
    <w:p w14:paraId="250FED44" w14:textId="77777777" w:rsidR="00000000" w:rsidRDefault="00E11872">
      <w:pPr>
        <w:pStyle w:val="a0"/>
        <w:widowControl/>
        <w:spacing w:after="0" w:line="100" w:lineRule="atLeast"/>
        <w:rPr>
          <w:color w:val="0066CC"/>
          <w:sz w:val="26"/>
        </w:rPr>
      </w:pPr>
      <w:r>
        <w:rPr>
          <w:color w:val="0066CC"/>
          <w:sz w:val="26"/>
        </w:rPr>
        <w:t>1,48</w:t>
      </w:r>
    </w:p>
    <w:p w14:paraId="6F0E087E" w14:textId="77777777" w:rsidR="00000000" w:rsidRDefault="00E11872">
      <w:pPr>
        <w:pStyle w:val="a0"/>
        <w:widowControl/>
        <w:spacing w:after="0" w:line="100" w:lineRule="atLeast"/>
        <w:rPr>
          <w:color w:val="0066CC"/>
          <w:sz w:val="26"/>
        </w:rPr>
      </w:pPr>
      <w:r>
        <w:rPr>
          <w:color w:val="0066CC"/>
          <w:sz w:val="26"/>
        </w:rPr>
        <w:t>1704,10</w:t>
      </w:r>
    </w:p>
    <w:p w14:paraId="0868ABDC" w14:textId="77777777" w:rsidR="00000000" w:rsidRDefault="00E11872">
      <w:pPr>
        <w:pStyle w:val="a0"/>
        <w:widowControl/>
        <w:spacing w:after="0" w:line="100" w:lineRule="atLeast"/>
        <w:rPr>
          <w:color w:val="0066CC"/>
          <w:sz w:val="26"/>
        </w:rPr>
      </w:pPr>
      <w:r>
        <w:rPr>
          <w:color w:val="0066CC"/>
          <w:sz w:val="26"/>
        </w:rPr>
        <w:t>142,01</w:t>
      </w:r>
    </w:p>
    <w:p w14:paraId="3295C18F" w14:textId="77777777" w:rsidR="00000000" w:rsidRDefault="00E11872">
      <w:pPr>
        <w:pStyle w:val="a0"/>
        <w:widowControl/>
        <w:spacing w:after="0" w:line="100" w:lineRule="atLeast"/>
        <w:rPr>
          <w:color w:val="0066CC"/>
          <w:sz w:val="26"/>
        </w:rPr>
      </w:pPr>
      <w:r>
        <w:rPr>
          <w:color w:val="0066CC"/>
          <w:sz w:val="26"/>
        </w:rPr>
        <w:t>500</w:t>
      </w:r>
    </w:p>
    <w:p w14:paraId="362F4BFD" w14:textId="77777777" w:rsidR="00000000" w:rsidRDefault="00E11872">
      <w:pPr>
        <w:pStyle w:val="a0"/>
        <w:widowControl/>
        <w:spacing w:after="0" w:line="100" w:lineRule="atLeast"/>
        <w:rPr>
          <w:color w:val="0066CC"/>
          <w:sz w:val="26"/>
        </w:rPr>
      </w:pPr>
      <w:r>
        <w:rPr>
          <w:color w:val="0066CC"/>
          <w:sz w:val="26"/>
        </w:rPr>
        <w:t>852 050</w:t>
      </w:r>
    </w:p>
    <w:p w14:paraId="4F82F5DC" w14:textId="77777777" w:rsidR="00000000" w:rsidRDefault="00E11872">
      <w:pPr>
        <w:pStyle w:val="a0"/>
        <w:widowControl/>
        <w:spacing w:after="0" w:line="100" w:lineRule="atLeast"/>
        <w:rPr>
          <w:color w:val="0066CC"/>
          <w:sz w:val="26"/>
        </w:rPr>
      </w:pPr>
      <w:r>
        <w:rPr>
          <w:color w:val="0066CC"/>
          <w:sz w:val="26"/>
        </w:rPr>
        <w:t>71 004,23</w:t>
      </w:r>
    </w:p>
    <w:p w14:paraId="6E1EE7AA" w14:textId="77777777" w:rsidR="00000000" w:rsidRDefault="00E11872">
      <w:pPr>
        <w:pStyle w:val="a0"/>
        <w:widowControl/>
        <w:spacing w:after="0" w:line="100" w:lineRule="atLeast"/>
        <w:rPr>
          <w:color w:val="0066CC"/>
          <w:sz w:val="26"/>
        </w:rPr>
      </w:pPr>
      <w:r>
        <w:rPr>
          <w:color w:val="0066CC"/>
          <w:sz w:val="26"/>
        </w:rPr>
        <w:lastRenderedPageBreak/>
        <w:t>При оплате по нормативу вывоз оплачивается ежемесячно равными долями. Вывоз крупногабаритного мусора при нормативе отдельно не оплачивается. Его объём у</w:t>
      </w:r>
      <w:r>
        <w:rPr>
          <w:color w:val="0066CC"/>
          <w:sz w:val="26"/>
        </w:rPr>
        <w:t>же включён в норматив.</w:t>
      </w:r>
    </w:p>
    <w:p w14:paraId="32AA506E" w14:textId="77777777" w:rsidR="00000000" w:rsidRDefault="00E11872">
      <w:pPr>
        <w:pStyle w:val="a0"/>
        <w:widowControl/>
        <w:spacing w:after="0" w:line="100" w:lineRule="atLeast"/>
        <w:rPr>
          <w:color w:val="0066CC"/>
          <w:sz w:val="26"/>
        </w:rPr>
      </w:pPr>
      <w:r w:rsidRPr="005E6F25">
        <w:rPr>
          <w:color w:val="C00000"/>
          <w:sz w:val="26"/>
        </w:rPr>
        <w:t xml:space="preserve">Пример 2. </w:t>
      </w:r>
      <w:r>
        <w:rPr>
          <w:color w:val="0066CC"/>
          <w:sz w:val="26"/>
        </w:rPr>
        <w:t>Садовое товарищество находится в Калужской области.</w:t>
      </w:r>
    </w:p>
    <w:p w14:paraId="4ADC668D" w14:textId="77777777" w:rsidR="00000000" w:rsidRDefault="00E11872">
      <w:pPr>
        <w:pStyle w:val="a0"/>
        <w:widowControl/>
        <w:spacing w:after="0" w:line="100" w:lineRule="atLeast"/>
        <w:rPr>
          <w:color w:val="0066CC"/>
          <w:sz w:val="26"/>
        </w:rPr>
      </w:pPr>
      <w:r>
        <w:rPr>
          <w:color w:val="0066CC"/>
          <w:sz w:val="26"/>
        </w:rPr>
        <w:t>В договоре прописана оплата по факту: сколько контейнеров мусора наполнили, столько и оплатили. В СНТ 5 мусорных баков.</w:t>
      </w:r>
    </w:p>
    <w:p w14:paraId="0456F9DB" w14:textId="77777777" w:rsidR="00000000" w:rsidRDefault="00E11872">
      <w:pPr>
        <w:pStyle w:val="a0"/>
        <w:widowControl/>
        <w:spacing w:after="0" w:line="100" w:lineRule="atLeast"/>
        <w:rPr>
          <w:color w:val="0066CC"/>
          <w:sz w:val="26"/>
        </w:rPr>
      </w:pPr>
      <w:r>
        <w:rPr>
          <w:color w:val="0066CC"/>
          <w:sz w:val="26"/>
        </w:rPr>
        <w:t>Тариф оператора, руб./</w:t>
      </w:r>
      <w:proofErr w:type="spellStart"/>
      <w:r>
        <w:rPr>
          <w:color w:val="0066CC"/>
          <w:sz w:val="26"/>
        </w:rPr>
        <w:t>куб.м</w:t>
      </w:r>
      <w:proofErr w:type="spellEnd"/>
    </w:p>
    <w:p w14:paraId="17BBF6BE" w14:textId="77777777" w:rsidR="00000000" w:rsidRDefault="00E11872">
      <w:pPr>
        <w:pStyle w:val="a0"/>
        <w:widowControl/>
        <w:spacing w:after="0" w:line="100" w:lineRule="atLeast"/>
        <w:rPr>
          <w:color w:val="0066CC"/>
          <w:sz w:val="26"/>
        </w:rPr>
      </w:pPr>
      <w:r>
        <w:rPr>
          <w:color w:val="0066CC"/>
          <w:sz w:val="26"/>
        </w:rPr>
        <w:t xml:space="preserve">Объем мусорного бачка, </w:t>
      </w:r>
      <w:r>
        <w:rPr>
          <w:color w:val="0066CC"/>
          <w:sz w:val="26"/>
        </w:rPr>
        <w:t>куб. м</w:t>
      </w:r>
    </w:p>
    <w:p w14:paraId="20F582A2" w14:textId="77777777" w:rsidR="00000000" w:rsidRDefault="00E11872">
      <w:pPr>
        <w:pStyle w:val="a0"/>
        <w:widowControl/>
        <w:spacing w:after="0" w:line="100" w:lineRule="atLeast"/>
        <w:rPr>
          <w:color w:val="0066CC"/>
          <w:sz w:val="26"/>
        </w:rPr>
      </w:pPr>
      <w:r>
        <w:rPr>
          <w:color w:val="0066CC"/>
          <w:sz w:val="26"/>
        </w:rPr>
        <w:t>Плата за вывоз 1 контейнера, руб.</w:t>
      </w:r>
    </w:p>
    <w:p w14:paraId="05A14FC1" w14:textId="77777777" w:rsidR="00000000" w:rsidRDefault="00E11872">
      <w:pPr>
        <w:pStyle w:val="a0"/>
        <w:widowControl/>
        <w:spacing w:after="0" w:line="100" w:lineRule="atLeast"/>
        <w:rPr>
          <w:color w:val="0066CC"/>
          <w:sz w:val="26"/>
        </w:rPr>
      </w:pPr>
      <w:r>
        <w:rPr>
          <w:color w:val="0066CC"/>
          <w:sz w:val="26"/>
        </w:rPr>
        <w:t>Количество контейнеров, ед.</w:t>
      </w:r>
    </w:p>
    <w:p w14:paraId="187D5CDB" w14:textId="77777777" w:rsidR="00000000" w:rsidRDefault="00E11872">
      <w:pPr>
        <w:pStyle w:val="a0"/>
        <w:widowControl/>
        <w:spacing w:after="0" w:line="100" w:lineRule="atLeast"/>
        <w:rPr>
          <w:color w:val="0066CC"/>
          <w:sz w:val="26"/>
        </w:rPr>
      </w:pPr>
      <w:r>
        <w:rPr>
          <w:color w:val="0066CC"/>
          <w:sz w:val="26"/>
        </w:rPr>
        <w:t>Плата за все контейнеров, руб.</w:t>
      </w:r>
    </w:p>
    <w:p w14:paraId="1C600AD0" w14:textId="77777777" w:rsidR="00000000" w:rsidRDefault="00E11872">
      <w:pPr>
        <w:pStyle w:val="a0"/>
        <w:widowControl/>
        <w:spacing w:after="0" w:line="100" w:lineRule="atLeast"/>
        <w:rPr>
          <w:color w:val="0066CC"/>
          <w:sz w:val="26"/>
        </w:rPr>
      </w:pPr>
      <w:r>
        <w:rPr>
          <w:color w:val="0066CC"/>
          <w:sz w:val="26"/>
        </w:rPr>
        <w:t>516,28</w:t>
      </w:r>
    </w:p>
    <w:p w14:paraId="2B8B8B74" w14:textId="77777777" w:rsidR="00000000" w:rsidRDefault="00E11872">
      <w:pPr>
        <w:pStyle w:val="a0"/>
        <w:widowControl/>
        <w:spacing w:after="0" w:line="100" w:lineRule="atLeast"/>
        <w:rPr>
          <w:color w:val="0066CC"/>
          <w:sz w:val="26"/>
        </w:rPr>
      </w:pPr>
      <w:r>
        <w:rPr>
          <w:color w:val="0066CC"/>
          <w:sz w:val="26"/>
        </w:rPr>
        <w:t>0,06</w:t>
      </w:r>
    </w:p>
    <w:p w14:paraId="2371BC55" w14:textId="77777777" w:rsidR="00000000" w:rsidRDefault="00E11872">
      <w:pPr>
        <w:pStyle w:val="a0"/>
        <w:widowControl/>
        <w:spacing w:after="0" w:line="100" w:lineRule="atLeast"/>
        <w:rPr>
          <w:color w:val="0066CC"/>
          <w:sz w:val="26"/>
        </w:rPr>
      </w:pPr>
      <w:r>
        <w:rPr>
          <w:color w:val="0066CC"/>
          <w:sz w:val="26"/>
        </w:rPr>
        <w:t>30,97</w:t>
      </w:r>
    </w:p>
    <w:p w14:paraId="5D52BE87" w14:textId="77777777" w:rsidR="00000000" w:rsidRDefault="00E11872">
      <w:pPr>
        <w:pStyle w:val="a0"/>
        <w:widowControl/>
        <w:spacing w:after="0" w:line="100" w:lineRule="atLeast"/>
        <w:rPr>
          <w:color w:val="0066CC"/>
          <w:sz w:val="26"/>
        </w:rPr>
      </w:pPr>
      <w:r>
        <w:rPr>
          <w:color w:val="0066CC"/>
          <w:sz w:val="26"/>
        </w:rPr>
        <w:t>5</w:t>
      </w:r>
    </w:p>
    <w:p w14:paraId="4A641CFB" w14:textId="77777777" w:rsidR="00000000" w:rsidRDefault="00E11872">
      <w:pPr>
        <w:pStyle w:val="a0"/>
        <w:widowControl/>
        <w:spacing w:after="0" w:line="100" w:lineRule="atLeast"/>
        <w:rPr>
          <w:color w:val="0066CC"/>
          <w:sz w:val="26"/>
        </w:rPr>
      </w:pPr>
      <w:r>
        <w:rPr>
          <w:color w:val="0066CC"/>
          <w:sz w:val="26"/>
        </w:rPr>
        <w:t>154,88</w:t>
      </w:r>
    </w:p>
    <w:p w14:paraId="7DB89E26" w14:textId="77777777" w:rsidR="00E11872" w:rsidRDefault="00E11872">
      <w:pPr>
        <w:pStyle w:val="a0"/>
        <w:widowControl/>
        <w:spacing w:after="0" w:line="100" w:lineRule="atLeast"/>
      </w:pPr>
      <w:r>
        <w:rPr>
          <w:color w:val="0066CC"/>
          <w:sz w:val="26"/>
        </w:rPr>
        <w:t>Один вывоз мусора для СНТ будет стоить 154,88 руб. Сколько раз должна приехать техника, определяет председатель, опираясь на скор</w:t>
      </w:r>
      <w:r>
        <w:rPr>
          <w:color w:val="0066CC"/>
          <w:sz w:val="26"/>
        </w:rPr>
        <w:t>ость заполнения баков. При графике «вывоз 1 раз в неделю» стоимость услуги для СНТ в месяц (154,88 х 4) = 619,5 руб. Крупногабаритные отходы баками не измеришь, а потому они оплачиваются отдельно. Услугу СНТ оплачивает только в дачный сезон.</w:t>
      </w:r>
    </w:p>
    <w:sectPr w:rsidR="00E11872">
      <w:pgSz w:w="11906" w:h="16838"/>
      <w:pgMar w:top="850" w:right="624" w:bottom="6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0"/>
        </w:tabs>
        <w:ind w:left="0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0"/>
        </w:tabs>
        <w:ind w:left="0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0"/>
        </w:tabs>
        <w:ind w:left="0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0"/>
        </w:tabs>
        <w:ind w:left="0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0"/>
        </w:tabs>
        <w:ind w:left="0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0"/>
        </w:tabs>
        <w:ind w:left="0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0"/>
        </w:tabs>
        <w:ind w:left="0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0"/>
        </w:tabs>
        <w:ind w:left="0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bullet"/>
      <w:lvlText w:val=""/>
      <w:lvlJc w:val="left"/>
      <w:pPr>
        <w:tabs>
          <w:tab w:val="num" w:pos="0"/>
        </w:tabs>
        <w:ind w:left="0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bullet"/>
      <w:lvlText w:val=""/>
      <w:lvlJc w:val="left"/>
      <w:pPr>
        <w:tabs>
          <w:tab w:val="num" w:pos="0"/>
        </w:tabs>
        <w:ind w:left="0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bullet"/>
      <w:lvlText w:val=""/>
      <w:lvlJc w:val="left"/>
      <w:pPr>
        <w:tabs>
          <w:tab w:val="num" w:pos="0"/>
        </w:tabs>
        <w:ind w:left="0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bullet"/>
      <w:lvlText w:val=""/>
      <w:lvlJc w:val="left"/>
      <w:pPr>
        <w:tabs>
          <w:tab w:val="num" w:pos="0"/>
        </w:tabs>
        <w:ind w:left="0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bullet"/>
      <w:lvlText w:val=""/>
      <w:lvlJc w:val="left"/>
      <w:pPr>
        <w:tabs>
          <w:tab w:val="num" w:pos="0"/>
        </w:tabs>
        <w:ind w:left="0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bullet"/>
      <w:lvlText w:val=""/>
      <w:lvlJc w:val="left"/>
      <w:pPr>
        <w:tabs>
          <w:tab w:val="num" w:pos="0"/>
        </w:tabs>
        <w:ind w:left="0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7B5"/>
    <w:rsid w:val="005E6F25"/>
    <w:rsid w:val="00B377B5"/>
    <w:rsid w:val="00C90A3D"/>
    <w:rsid w:val="00E11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7C9E129"/>
  <w15:chartTrackingRefBased/>
  <w15:docId w15:val="{FBDA25AB-FFD3-4322-9C65-FA0F4E312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1">
    <w:name w:val="heading 1"/>
    <w:basedOn w:val="10"/>
    <w:next w:val="a0"/>
    <w:qFormat/>
    <w:pPr>
      <w:numPr>
        <w:numId w:val="15"/>
      </w:numPr>
      <w:outlineLvl w:val="0"/>
    </w:pPr>
    <w:rPr>
      <w:rFonts w:ascii="Times New Roman" w:eastAsia="SimSun" w:hAnsi="Times New Roman"/>
      <w:b/>
      <w:bCs/>
      <w:sz w:val="48"/>
      <w:szCs w:val="48"/>
    </w:rPr>
  </w:style>
  <w:style w:type="paragraph" w:styleId="2">
    <w:name w:val="heading 2"/>
    <w:basedOn w:val="10"/>
    <w:next w:val="a0"/>
    <w:qFormat/>
    <w:pPr>
      <w:numPr>
        <w:ilvl w:val="1"/>
        <w:numId w:val="15"/>
      </w:numPr>
      <w:outlineLvl w:val="1"/>
    </w:pPr>
    <w:rPr>
      <w:rFonts w:ascii="Times New Roman" w:eastAsia="SimSun" w:hAnsi="Times New Roman"/>
      <w:b/>
      <w:bCs/>
      <w:sz w:val="36"/>
      <w:szCs w:val="36"/>
    </w:rPr>
  </w:style>
  <w:style w:type="paragraph" w:styleId="3">
    <w:name w:val="heading 3"/>
    <w:basedOn w:val="10"/>
    <w:next w:val="a0"/>
    <w:qFormat/>
    <w:pPr>
      <w:numPr>
        <w:ilvl w:val="2"/>
        <w:numId w:val="15"/>
      </w:numPr>
      <w:outlineLvl w:val="2"/>
    </w:pPr>
    <w:rPr>
      <w:rFonts w:ascii="Times New Roman" w:eastAsia="SimSun" w:hAnsi="Times New Roman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80"/>
      <w:u w:val="single"/>
      <w:lang/>
    </w:rPr>
  </w:style>
  <w:style w:type="character" w:customStyle="1" w:styleId="a5">
    <w:name w:val="Маркеры списка"/>
    <w:rPr>
      <w:rFonts w:ascii="OpenSymbol" w:eastAsia="OpenSymbol" w:hAnsi="OpenSymbol" w:cs="OpenSymbol"/>
    </w:rPr>
  </w:style>
  <w:style w:type="paragraph" w:customStyle="1" w:styleId="10">
    <w:name w:val="Заголовок1"/>
    <w:basedOn w:val="a"/>
    <w:next w:val="a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6">
    <w:name w:val="List"/>
    <w:basedOn w:val="a0"/>
  </w:style>
  <w:style w:type="paragraph" w:customStyle="1" w:styleId="a7">
    <w:name w:val="Название"/>
    <w:basedOn w:val="a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zen.ru/away?to=https%3A%2F%2Flogin.consultant.ru%2Fdemo-access%2F" TargetMode="External"/><Relationship Id="rId5" Type="http://schemas.openxmlformats.org/officeDocument/2006/relationships/hyperlink" Target="https://dzen.ru/away?to=https%3A%2F%2Fcloud.consultant.ru%2Fcloud%2Fcgi%2Fonline.cgi%3Freq%3Dnews%26op%3Dpage%26page%3D%252Fnews%252F25435%252F%26rnd%3DXTYsF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3888</Words>
  <Characters>22166</Characters>
  <Application>Microsoft Office Word</Application>
  <DocSecurity>0</DocSecurity>
  <Lines>184</Lines>
  <Paragraphs>52</Paragraphs>
  <ScaleCrop>false</ScaleCrop>
  <Company/>
  <LinksUpToDate>false</LinksUpToDate>
  <CharactersWithSpaces>26002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Якушева</dc:creator>
  <cp:keywords/>
  <cp:lastModifiedBy>ADMIN</cp:lastModifiedBy>
  <cp:revision>4</cp:revision>
  <cp:lastPrinted>1601-01-01T00:00:00Z</cp:lastPrinted>
  <dcterms:created xsi:type="dcterms:W3CDTF">2024-11-28T15:49:00Z</dcterms:created>
  <dcterms:modified xsi:type="dcterms:W3CDTF">2024-11-28T15:53:00Z</dcterms:modified>
</cp:coreProperties>
</file>